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466" w:rsidRPr="00FD6466" w:rsidRDefault="00FD6466" w:rsidP="0009096A">
      <w:pPr>
        <w:pStyle w:val="Ttulo"/>
        <w:rPr>
          <w:lang w:eastAsia="es-ES"/>
        </w:rPr>
      </w:pPr>
      <w:r w:rsidRPr="00FD6466">
        <w:rPr>
          <w:lang w:eastAsia="es-ES"/>
        </w:rPr>
        <w:t xml:space="preserve">Tema 29. </w:t>
      </w:r>
    </w:p>
    <w:p w:rsidR="00FD6466" w:rsidRPr="00FD6466" w:rsidRDefault="00FD6466" w:rsidP="00FD6466">
      <w:pPr>
        <w:rPr>
          <w:lang w:eastAsia="es-ES"/>
        </w:rPr>
      </w:pPr>
      <w:r w:rsidRPr="00FD6466">
        <w:rPr>
          <w:lang w:eastAsia="es-ES"/>
        </w:rPr>
        <w:t>Impuestos Especiales (I). Los Impuestos Especiales de Fabricación.</w:t>
      </w:r>
      <w:r>
        <w:rPr>
          <w:lang w:eastAsia="es-ES"/>
        </w:rPr>
        <w:t xml:space="preserve"> </w:t>
      </w:r>
      <w:r w:rsidRPr="00FD6466">
        <w:rPr>
          <w:lang w:eastAsia="es-ES"/>
        </w:rPr>
        <w:t>Naturaleza y elementos estructurales: Ámbito objetivo, hecho imponible y s</w:t>
      </w:r>
      <w:r w:rsidR="00E73C15">
        <w:rPr>
          <w:lang w:eastAsia="es-ES"/>
        </w:rPr>
        <w:t xml:space="preserve">upuestos de no-sujeción, </w:t>
      </w:r>
      <w:r w:rsidRPr="00FD6466">
        <w:rPr>
          <w:lang w:eastAsia="es-ES"/>
        </w:rPr>
        <w:t>devengo, sujet</w:t>
      </w:r>
      <w:r w:rsidR="00E73C15">
        <w:rPr>
          <w:lang w:eastAsia="es-ES"/>
        </w:rPr>
        <w:t>os pasivos y responsables</w:t>
      </w:r>
      <w:r w:rsidRPr="00FD6466">
        <w:rPr>
          <w:lang w:eastAsia="es-ES"/>
        </w:rPr>
        <w:t xml:space="preserve">. Supuestos generales de exención y devolución. </w:t>
      </w:r>
      <w:r w:rsidR="00E73C15">
        <w:rPr>
          <w:lang w:eastAsia="es-ES"/>
        </w:rPr>
        <w:t xml:space="preserve">Bases imponibles y tipos impositivos. </w:t>
      </w:r>
      <w:r w:rsidRPr="00FD6466">
        <w:rPr>
          <w:lang w:eastAsia="es-ES"/>
        </w:rPr>
        <w:t>La circulación en régimen suspensivo y fuera del régimen suspensivo. La importación y la exportación de productos objeto de los Impuestos Especiales de Fabricación.</w:t>
      </w:r>
    </w:p>
    <w:p w:rsidR="00726707" w:rsidRDefault="00FD6466" w:rsidP="00FD6466">
      <w:pPr>
        <w:pStyle w:val="Prrafodelista"/>
        <w:numPr>
          <w:ilvl w:val="0"/>
          <w:numId w:val="1"/>
        </w:numPr>
      </w:pPr>
      <w:r>
        <w:t>INTRODUCCIÓN</w:t>
      </w:r>
    </w:p>
    <w:p w:rsidR="00FD6466" w:rsidRDefault="00FD6466" w:rsidP="00FD6466">
      <w:r>
        <w:t>Nuestra imposición indirecta se configura</w:t>
      </w:r>
      <w:r w:rsidR="0009096A">
        <w:t xml:space="preserve"> sobre dos figuras: </w:t>
      </w:r>
      <w:r>
        <w:t>el IVA y los impuestos especiales, que gravan el consumo de determinados bienes (accisas).</w:t>
      </w:r>
      <w:r w:rsidR="000D2794">
        <w:t xml:space="preserve"> Son impuestos sobre consumos específicos que además de su capacidad recaudatoria destacan por sus finalidades extrafiscales (política sanitaria, energética o de medioambiente)</w:t>
      </w:r>
    </w:p>
    <w:p w:rsidR="00FD6466" w:rsidRDefault="00FD6466" w:rsidP="00FD6466">
      <w:r>
        <w:t xml:space="preserve">A nivel comunitario y en el ámbito de los Impuestos Especiales (IE) </w:t>
      </w:r>
      <w:r w:rsidR="000D2794">
        <w:t>ha sido necesaria un</w:t>
      </w:r>
      <w:r>
        <w:t xml:space="preserve">a armonización </w:t>
      </w:r>
      <w:r w:rsidR="000D2794">
        <w:t xml:space="preserve">tras la entrada en vigor del mercado único y la supresión de aduanas intracomunitarias que </w:t>
      </w:r>
      <w:r>
        <w:t>puede sintetizarse:</w:t>
      </w:r>
    </w:p>
    <w:p w:rsidR="00FD6466" w:rsidRDefault="00FD6466" w:rsidP="00FD6466">
      <w:pPr>
        <w:pStyle w:val="Prrafodelista"/>
        <w:numPr>
          <w:ilvl w:val="0"/>
          <w:numId w:val="2"/>
        </w:numPr>
      </w:pPr>
      <w:r>
        <w:t>En los sistemas fiscales de todos los Estados miembros de la UE deben existir IE de</w:t>
      </w:r>
      <w:r w:rsidR="0009096A">
        <w:t xml:space="preserve"> </w:t>
      </w:r>
      <w:r w:rsidR="000D2794">
        <w:t>alcohol, productos energéticos, electricidad y labores del tabaco.</w:t>
      </w:r>
    </w:p>
    <w:p w:rsidR="00FD6466" w:rsidRDefault="00FD6466" w:rsidP="00FD6466">
      <w:pPr>
        <w:pStyle w:val="Prrafodelista"/>
        <w:numPr>
          <w:ilvl w:val="0"/>
          <w:numId w:val="2"/>
        </w:numPr>
      </w:pPr>
      <w:r>
        <w:t>Los estados miembros pueden mantener o introducir en cualquier momento otros IE.</w:t>
      </w:r>
    </w:p>
    <w:p w:rsidR="00FD6466" w:rsidRDefault="00FD6466" w:rsidP="00FD6466">
      <w:pPr>
        <w:pStyle w:val="Prrafodelista"/>
        <w:numPr>
          <w:ilvl w:val="0"/>
          <w:numId w:val="2"/>
        </w:numPr>
      </w:pPr>
      <w:r>
        <w:t>La e</w:t>
      </w:r>
      <w:r w:rsidR="000D2794">
        <w:t>structura básica de los IIEE obligatorio</w:t>
      </w:r>
      <w:r>
        <w:t xml:space="preserve">s ha de ser la misma en todos los estados </w:t>
      </w:r>
      <w:r w:rsidR="0009096A">
        <w:t>miembros</w:t>
      </w:r>
      <w:r>
        <w:t>.</w:t>
      </w:r>
    </w:p>
    <w:p w:rsidR="00FD6466" w:rsidRDefault="00FD6466" w:rsidP="00FD6466">
      <w:pPr>
        <w:pStyle w:val="Prrafodelista"/>
        <w:numPr>
          <w:ilvl w:val="0"/>
          <w:numId w:val="2"/>
        </w:numPr>
      </w:pPr>
      <w:r>
        <w:t xml:space="preserve">Se establecen tipos </w:t>
      </w:r>
      <w:r w:rsidR="0009096A">
        <w:t>mínimos</w:t>
      </w:r>
      <w:r w:rsidR="000D2794">
        <w:t xml:space="preserve"> para cada producto y revisiones periódicas</w:t>
      </w:r>
      <w:r>
        <w:t>.</w:t>
      </w:r>
    </w:p>
    <w:p w:rsidR="00FD6466" w:rsidRDefault="000D2794" w:rsidP="00FD6466">
      <w:pPr>
        <w:pStyle w:val="Prrafodelista"/>
        <w:numPr>
          <w:ilvl w:val="0"/>
          <w:numId w:val="2"/>
        </w:numPr>
      </w:pPr>
      <w:r>
        <w:t>Los IIEE</w:t>
      </w:r>
      <w:r w:rsidR="00FD6466">
        <w:t xml:space="preserve"> por </w:t>
      </w:r>
      <w:r>
        <w:t>lo general deberán ser percibido</w:t>
      </w:r>
      <w:r w:rsidR="00FD6466">
        <w:t xml:space="preserve">s por el estado </w:t>
      </w:r>
      <w:r w:rsidR="0009096A">
        <w:t>miembro en el qu</w:t>
      </w:r>
      <w:r w:rsidR="00FD6466">
        <w:t>e</w:t>
      </w:r>
      <w:r w:rsidR="0009096A">
        <w:t xml:space="preserve"> </w:t>
      </w:r>
      <w:r w:rsidR="00FD6466">
        <w:t>se vayan a consumir.</w:t>
      </w:r>
    </w:p>
    <w:p w:rsidR="00FD6466" w:rsidRDefault="00FD6466" w:rsidP="00FD6466">
      <w:pPr>
        <w:pStyle w:val="Prrafodelista"/>
        <w:numPr>
          <w:ilvl w:val="0"/>
          <w:numId w:val="2"/>
        </w:numPr>
      </w:pPr>
      <w:r>
        <w:t>Como excepción, en el caso de que un particular adquiera productos objetos de accisas en un estado</w:t>
      </w:r>
      <w:r w:rsidR="000D2794">
        <w:t xml:space="preserve"> tributando en dicho estado</w:t>
      </w:r>
      <w:r>
        <w:t xml:space="preserve"> y los transporte a </w:t>
      </w:r>
      <w:r w:rsidR="0009096A">
        <w:t>otro</w:t>
      </w:r>
      <w:r>
        <w:t xml:space="preserve"> estado </w:t>
      </w:r>
      <w:r w:rsidR="0009096A">
        <w:t>miembro</w:t>
      </w:r>
      <w:r w:rsidR="000D2794">
        <w:t xml:space="preserve"> para consumo propio</w:t>
      </w:r>
      <w:r w:rsidR="0063571C">
        <w:t>, el IE no será percibido por el estado de destino.</w:t>
      </w:r>
    </w:p>
    <w:p w:rsidR="00FD6466" w:rsidRDefault="0009096A" w:rsidP="00FD6466">
      <w:pPr>
        <w:pStyle w:val="Prrafodelista"/>
        <w:numPr>
          <w:ilvl w:val="0"/>
          <w:numId w:val="2"/>
        </w:numPr>
      </w:pPr>
      <w:r>
        <w:t>Se establece un sistema para</w:t>
      </w:r>
      <w:r w:rsidR="00FD6466">
        <w:t xml:space="preserve"> el control de la circulación intracomunitari</w:t>
      </w:r>
      <w:r w:rsidR="0063571C">
        <w:t>a de productos objeto de IIEE</w:t>
      </w:r>
      <w:r w:rsidR="00FD6466">
        <w:t xml:space="preserve"> con fines comerciales y se declara que la circulación fuera del sistema diseñado es constitutiva </w:t>
      </w:r>
      <w:r w:rsidR="0063571C">
        <w:t>de infracción por el expedidor y transportista de los productos</w:t>
      </w:r>
    </w:p>
    <w:p w:rsidR="00FD6466" w:rsidRDefault="00FD6466" w:rsidP="00FD6466">
      <w:r>
        <w:t>Los I</w:t>
      </w:r>
      <w:r w:rsidR="005B5CDC">
        <w:t>I</w:t>
      </w:r>
      <w:r>
        <w:t>E</w:t>
      </w:r>
      <w:r w:rsidR="005B5CDC">
        <w:t>E</w:t>
      </w:r>
      <w:r>
        <w:t xml:space="preserve"> se regulan en la ley 38/1992 (LIE) y en el Reglamento </w:t>
      </w:r>
      <w:r w:rsidR="005B5CDC">
        <w:t xml:space="preserve">RD </w:t>
      </w:r>
      <w:r>
        <w:t>1165/1995 de los IE (RIE)</w:t>
      </w:r>
    </w:p>
    <w:p w:rsidR="00FD6466" w:rsidRDefault="00FD6466" w:rsidP="00FD6466">
      <w:r>
        <w:t xml:space="preserve">Tienen la consideración de IE de fabricación el </w:t>
      </w:r>
      <w:r w:rsidR="0009096A">
        <w:t>impuesto</w:t>
      </w:r>
      <w:r>
        <w:t xml:space="preserve"> especial sobre la </w:t>
      </w:r>
      <w:r w:rsidR="0009096A">
        <w:t xml:space="preserve">Electricidad, </w:t>
      </w:r>
      <w:r>
        <w:t>el IE sobre determinados medios de transporte y el IE sobre el carbón.</w:t>
      </w:r>
    </w:p>
    <w:p w:rsidR="00FD6466" w:rsidRDefault="00FD6466" w:rsidP="00FD6466">
      <w:pPr>
        <w:pStyle w:val="Prrafodelista"/>
        <w:numPr>
          <w:ilvl w:val="0"/>
          <w:numId w:val="1"/>
        </w:numPr>
      </w:pPr>
      <w:r>
        <w:t>LOS IMPUESTO</w:t>
      </w:r>
      <w:r w:rsidR="005B5CDC">
        <w:t>S ESPECIALES DE FABRICACIÓN (IEF</w:t>
      </w:r>
      <w:r>
        <w:t>)</w:t>
      </w:r>
    </w:p>
    <w:p w:rsidR="00FD6466" w:rsidRDefault="00FD6466" w:rsidP="00FD6466">
      <w:r>
        <w:t xml:space="preserve">Regulado el artículo 2 </w:t>
      </w:r>
      <w:r w:rsidR="0009096A">
        <w:t xml:space="preserve">de </w:t>
      </w:r>
      <w:r>
        <w:t>la le</w:t>
      </w:r>
      <w:r w:rsidR="005B5CDC">
        <w:t>y tienen la consideración de IEF</w:t>
      </w:r>
      <w:r>
        <w:t>:</w:t>
      </w:r>
    </w:p>
    <w:p w:rsidR="00FD6466" w:rsidRDefault="00FD6466" w:rsidP="00FD6466">
      <w:pPr>
        <w:pStyle w:val="Prrafodelista"/>
        <w:numPr>
          <w:ilvl w:val="0"/>
          <w:numId w:val="3"/>
        </w:numPr>
      </w:pPr>
      <w:r>
        <w:t>Los I</w:t>
      </w:r>
      <w:r w:rsidR="005B5CDC">
        <w:t>I</w:t>
      </w:r>
      <w:r>
        <w:t>E</w:t>
      </w:r>
      <w:r w:rsidR="005B5CDC">
        <w:t>E</w:t>
      </w:r>
      <w:r>
        <w:t xml:space="preserve"> sobre el alcohol y las bebidas alcohólicas:</w:t>
      </w:r>
    </w:p>
    <w:p w:rsidR="00FD6466" w:rsidRDefault="00175AD8" w:rsidP="00FD6466">
      <w:pPr>
        <w:pStyle w:val="Prrafodelista"/>
        <w:numPr>
          <w:ilvl w:val="0"/>
          <w:numId w:val="5"/>
        </w:numPr>
      </w:pPr>
      <w:r>
        <w:t>Impuesto sobre la cerveza</w:t>
      </w:r>
    </w:p>
    <w:p w:rsidR="00175AD8" w:rsidRDefault="00175AD8" w:rsidP="00FD6466">
      <w:pPr>
        <w:pStyle w:val="Prrafodelista"/>
        <w:numPr>
          <w:ilvl w:val="0"/>
          <w:numId w:val="5"/>
        </w:numPr>
      </w:pPr>
      <w:r>
        <w:t>Impuesto sobre el vino y bebidas fermentadas.</w:t>
      </w:r>
    </w:p>
    <w:p w:rsidR="00175AD8" w:rsidRDefault="00175AD8" w:rsidP="00FD6466">
      <w:pPr>
        <w:pStyle w:val="Prrafodelista"/>
        <w:numPr>
          <w:ilvl w:val="0"/>
          <w:numId w:val="5"/>
        </w:numPr>
      </w:pPr>
      <w:r>
        <w:t>Impuesto sobre productos intermedios.</w:t>
      </w:r>
    </w:p>
    <w:p w:rsidR="00175AD8" w:rsidRDefault="00175AD8" w:rsidP="00FD6466">
      <w:pPr>
        <w:pStyle w:val="Prrafodelista"/>
        <w:numPr>
          <w:ilvl w:val="0"/>
          <w:numId w:val="5"/>
        </w:numPr>
      </w:pPr>
      <w:r>
        <w:t>Impuesto sobre el alcohol y bebidas derivadas</w:t>
      </w:r>
    </w:p>
    <w:p w:rsidR="00175AD8" w:rsidRDefault="00175AD8" w:rsidP="00175AD8">
      <w:pPr>
        <w:pStyle w:val="Prrafodelista"/>
        <w:numPr>
          <w:ilvl w:val="0"/>
          <w:numId w:val="3"/>
        </w:numPr>
      </w:pPr>
      <w:r>
        <w:t>El impuesto sobre hidrocarburos</w:t>
      </w:r>
    </w:p>
    <w:p w:rsidR="00175AD8" w:rsidRDefault="00175AD8" w:rsidP="00175AD8">
      <w:pPr>
        <w:pStyle w:val="Prrafodelista"/>
        <w:numPr>
          <w:ilvl w:val="0"/>
          <w:numId w:val="3"/>
        </w:numPr>
      </w:pPr>
      <w:r>
        <w:t>Impuestos sobre las labores del tabaco.</w:t>
      </w:r>
    </w:p>
    <w:p w:rsidR="00175AD8" w:rsidRDefault="00175AD8" w:rsidP="00175AD8">
      <w:r>
        <w:t>3. NATURALERA Y ELEMENTOS ESTRUCTURALES</w:t>
      </w:r>
    </w:p>
    <w:p w:rsidR="00175AD8" w:rsidRDefault="00175AD8" w:rsidP="00175AD8">
      <w:r>
        <w:t>3.1 NATURALEZA Y ÁMBITO OBJETIVO</w:t>
      </w:r>
    </w:p>
    <w:p w:rsidR="00175AD8" w:rsidRDefault="00175AD8" w:rsidP="00175AD8">
      <w:r>
        <w:lastRenderedPageBreak/>
        <w:t>Los impuestos especiales</w:t>
      </w:r>
      <w:r w:rsidR="005B5CDC">
        <w:t xml:space="preserve"> recaen sobre consumos específicos gravando en fase única la fabricación, importación y, en su caso, introducción en el ámbito territorial interno de determinados productos, luego</w:t>
      </w:r>
      <w:r>
        <w:t xml:space="preserve"> se caracterizan por ser:</w:t>
      </w:r>
    </w:p>
    <w:p w:rsidR="00175AD8" w:rsidRDefault="00175AD8" w:rsidP="00175AD8">
      <w:pPr>
        <w:pStyle w:val="Prrafodelista"/>
        <w:numPr>
          <w:ilvl w:val="0"/>
          <w:numId w:val="6"/>
        </w:numPr>
      </w:pPr>
      <w:r>
        <w:t>Indirectos: gravamen una manifestación indirecta de la capacidad económica</w:t>
      </w:r>
      <w:r w:rsidR="005B5CDC">
        <w:t xml:space="preserve"> (consumo)</w:t>
      </w:r>
    </w:p>
    <w:p w:rsidR="00175AD8" w:rsidRDefault="00175AD8" w:rsidP="005B5CDC">
      <w:pPr>
        <w:pStyle w:val="Prrafodelista"/>
        <w:numPr>
          <w:ilvl w:val="0"/>
          <w:numId w:val="6"/>
        </w:numPr>
      </w:pPr>
      <w:r>
        <w:t>Reales: el hecho imponible no se define en relación a una persona</w:t>
      </w:r>
      <w:r w:rsidR="0009096A">
        <w:t>.</w:t>
      </w:r>
    </w:p>
    <w:p w:rsidR="00175AD8" w:rsidRDefault="00175AD8" w:rsidP="00175AD8">
      <w:pPr>
        <w:pStyle w:val="Prrafodelista"/>
        <w:numPr>
          <w:ilvl w:val="0"/>
          <w:numId w:val="6"/>
        </w:numPr>
      </w:pPr>
      <w:r>
        <w:t>Objetivos: no tienen en cuenta las circunstancias personales</w:t>
      </w:r>
      <w:r w:rsidR="0009096A">
        <w:t>.</w:t>
      </w:r>
    </w:p>
    <w:p w:rsidR="00175AD8" w:rsidRDefault="00175AD8" w:rsidP="00175AD8">
      <w:pPr>
        <w:pStyle w:val="Prrafodelista"/>
        <w:numPr>
          <w:ilvl w:val="0"/>
          <w:numId w:val="6"/>
        </w:numPr>
      </w:pPr>
      <w:r>
        <w:t>Instantáneos</w:t>
      </w:r>
      <w:r w:rsidR="0009096A">
        <w:t>: se devengan cuando el objeto e</w:t>
      </w:r>
      <w:r>
        <w:t>s puesto a consumo</w:t>
      </w:r>
      <w:r w:rsidR="0009096A">
        <w:t>.</w:t>
      </w:r>
    </w:p>
    <w:p w:rsidR="00175AD8" w:rsidRDefault="00175AD8" w:rsidP="00175AD8">
      <w:pPr>
        <w:pStyle w:val="Prrafodelista"/>
        <w:numPr>
          <w:ilvl w:val="0"/>
          <w:numId w:val="6"/>
        </w:numPr>
      </w:pPr>
      <w:r>
        <w:t>Monofásicos: solo gravan una fase en el proceso de comercialización</w:t>
      </w:r>
      <w:r w:rsidR="0009096A">
        <w:t>.</w:t>
      </w:r>
    </w:p>
    <w:p w:rsidR="0009096A" w:rsidRDefault="0009096A" w:rsidP="0009096A">
      <w:pPr>
        <w:pStyle w:val="Prrafodelista"/>
        <w:ind w:left="780"/>
      </w:pPr>
    </w:p>
    <w:p w:rsidR="00175AD8" w:rsidRDefault="00175AD8" w:rsidP="00175AD8">
      <w:pPr>
        <w:pStyle w:val="Prrafodelista"/>
        <w:numPr>
          <w:ilvl w:val="1"/>
          <w:numId w:val="3"/>
        </w:numPr>
      </w:pPr>
      <w:r>
        <w:t>ÁMBITO TERRITORIAL DE APLICACIÓN (3 LIE)</w:t>
      </w:r>
    </w:p>
    <w:p w:rsidR="00175AD8" w:rsidRDefault="00175AD8" w:rsidP="00175AD8">
      <w:r>
        <w:t>Hay que distinguir entre el ámbito territorial comunitario y el ámbito territorial interno</w:t>
      </w:r>
    </w:p>
    <w:p w:rsidR="00175AD8" w:rsidRDefault="00175AD8" w:rsidP="00175AD8">
      <w:pPr>
        <w:pStyle w:val="Prrafodelista"/>
        <w:numPr>
          <w:ilvl w:val="0"/>
          <w:numId w:val="7"/>
        </w:numPr>
      </w:pPr>
      <w:r>
        <w:t>El ámbito territorial comunitario está constituido por el territorio de los 28 estados miembros</w:t>
      </w:r>
      <w:r w:rsidR="00845CFD">
        <w:t>, con excepciones como en España, Canarias, Ceuta y Melilla.</w:t>
      </w:r>
    </w:p>
    <w:p w:rsidR="00175AD8" w:rsidRDefault="00175AD8" w:rsidP="00175AD8">
      <w:pPr>
        <w:pStyle w:val="Prrafodelista"/>
        <w:numPr>
          <w:ilvl w:val="0"/>
          <w:numId w:val="7"/>
        </w:numPr>
      </w:pPr>
      <w:r>
        <w:t xml:space="preserve">El ámbito territorial interno será el territorio español a excepción de </w:t>
      </w:r>
      <w:r w:rsidR="0009096A">
        <w:t>C</w:t>
      </w:r>
      <w:r>
        <w:t>anarias, Ceuta y Melilla.</w:t>
      </w:r>
      <w:r w:rsidR="00845CFD">
        <w:t xml:space="preserve"> No obstante, el impuesto sobre la cerveza, el de productos intermedios y el del alcohol y bebidas derivadas son exigibles en Canarias.</w:t>
      </w:r>
    </w:p>
    <w:p w:rsidR="0009096A" w:rsidRDefault="0009096A" w:rsidP="0009096A">
      <w:pPr>
        <w:pStyle w:val="Prrafodelista"/>
      </w:pPr>
    </w:p>
    <w:p w:rsidR="00175AD8" w:rsidRDefault="00175AD8" w:rsidP="00175AD8">
      <w:pPr>
        <w:pStyle w:val="Prrafodelista"/>
        <w:numPr>
          <w:ilvl w:val="1"/>
          <w:numId w:val="3"/>
        </w:numPr>
      </w:pPr>
      <w:r>
        <w:t>HECHO IMPONIBLE (5 Y 23 LIE)</w:t>
      </w:r>
    </w:p>
    <w:p w:rsidR="00175AD8" w:rsidRDefault="0009096A" w:rsidP="00175AD8">
      <w:r>
        <w:t>Al diseñar</w:t>
      </w:r>
      <w:r w:rsidR="00175AD8">
        <w:t>se como impuestos monofásicos sobre la fabricación e importación se consigue una reducción drástica del número de s</w:t>
      </w:r>
      <w:r w:rsidR="00845CFD">
        <w:t>ujetos pasivos, de cara a aumentar el control y evitar el fraude.</w:t>
      </w:r>
    </w:p>
    <w:p w:rsidR="00175AD8" w:rsidRDefault="00175AD8" w:rsidP="00175AD8">
      <w:r>
        <w:t>Para no penalizar indebidamente a los fabricantes</w:t>
      </w:r>
      <w:r w:rsidR="00845CFD">
        <w:t xml:space="preserve"> e importadores</w:t>
      </w:r>
      <w:r>
        <w:t xml:space="preserve"> una de las peculiaridades es</w:t>
      </w:r>
      <w:r w:rsidR="0009096A">
        <w:t>,</w:t>
      </w:r>
      <w:r>
        <w:t xml:space="preserve"> que los impuestos no se devengarán hasta que los productos fabricados o im</w:t>
      </w:r>
      <w:r w:rsidR="00845CFD">
        <w:t>portados sean puestos a consumo. No se considerará que han sido puestos a consumo mientras circulen entre fábricas y depósitos fiscales (régimen suspensivo).</w:t>
      </w:r>
    </w:p>
    <w:p w:rsidR="00175AD8" w:rsidRDefault="0009096A" w:rsidP="00175AD8">
      <w:r>
        <w:t>Estarán sujetas en</w:t>
      </w:r>
      <w:r w:rsidR="00175AD8">
        <w:t xml:space="preserve"> </w:t>
      </w:r>
      <w:r>
        <w:t>E</w:t>
      </w:r>
      <w:r w:rsidR="00175AD8">
        <w:t>spaña a los impuestos especiales de fabricación, la fabricaci</w:t>
      </w:r>
      <w:r>
        <w:t xml:space="preserve">ón </w:t>
      </w:r>
      <w:r w:rsidR="00175AD8">
        <w:t>e importación de los productos objeto de dichos impuestos dentro del ámbito territorial interno de cada uno de los impuestos</w:t>
      </w:r>
      <w:r>
        <w:t xml:space="preserve">, </w:t>
      </w:r>
      <w:r w:rsidR="00E05A1D">
        <w:t>así</w:t>
      </w:r>
      <w:r>
        <w:t xml:space="preserve"> como la introducción en las islas Cana</w:t>
      </w:r>
      <w:r w:rsidR="00E05A1D">
        <w:t>rias de los productos incluidos</w:t>
      </w:r>
      <w:r>
        <w:t xml:space="preserve"> en los ámbitos objetivos de los impuestos sobre la cerveza, product</w:t>
      </w:r>
      <w:r w:rsidR="00E05A1D">
        <w:t>os intermedios, el alcohol y la</w:t>
      </w:r>
      <w:r>
        <w:t>s</w:t>
      </w:r>
      <w:r w:rsidR="00E05A1D">
        <w:t xml:space="preserve"> </w:t>
      </w:r>
      <w:r>
        <w:t xml:space="preserve">bebidas derivadas, procedentes de otros </w:t>
      </w:r>
      <w:r w:rsidR="00E05A1D">
        <w:t>Estados</w:t>
      </w:r>
      <w:r>
        <w:t xml:space="preserve"> miembros de la Unión Europea (UE)</w:t>
      </w:r>
      <w:r w:rsidR="00175AD8">
        <w:t>.</w:t>
      </w:r>
    </w:p>
    <w:p w:rsidR="00175AD8" w:rsidRDefault="00E05A1D" w:rsidP="00175AD8">
      <w:pPr>
        <w:pStyle w:val="Prrafodelista"/>
        <w:numPr>
          <w:ilvl w:val="1"/>
          <w:numId w:val="3"/>
        </w:numPr>
      </w:pPr>
      <w:r>
        <w:t>SUJETOS DE NO S</w:t>
      </w:r>
      <w:r w:rsidR="00175AD8">
        <w:t>UJECIÓN (ART 6 Y 16 DE LA LIE)</w:t>
      </w:r>
    </w:p>
    <w:p w:rsidR="00CB7384" w:rsidRDefault="00CB7384" w:rsidP="00CB7384">
      <w:r>
        <w:t>La Ley establece que los fabricantes y titulares de depósitos fiscales deberán ingresar las cuotas tributarias correspondientes a los productos que pongan a consumo, debiendo repercutir estas sobre los adquirentes de tales productos.</w:t>
      </w:r>
    </w:p>
    <w:p w:rsidR="00175AD8" w:rsidRDefault="00175AD8" w:rsidP="00175AD8">
      <w:r>
        <w:t>La ley establece la presunción de que sí se detectan diferencias en menos entre las existencias contables y las existencias físicas, la diferencia se debe a que los productos han sido puestos a consumo. Esto siempre no es así ya que en el artículo seis se declara que no estarán sujetas:</w:t>
      </w:r>
    </w:p>
    <w:p w:rsidR="00175AD8" w:rsidRDefault="00175AD8" w:rsidP="00644FDB">
      <w:pPr>
        <w:pStyle w:val="Prrafodelista"/>
        <w:numPr>
          <w:ilvl w:val="0"/>
          <w:numId w:val="9"/>
        </w:numPr>
      </w:pPr>
      <w:r>
        <w:t>Las pérdidas inherentes a la naturaleza de los productos objeto de los impuestos especiales de fabricación, acaecidas en régimen suspensivo durante los procesos de fabricación, transformación, almacenam</w:t>
      </w:r>
      <w:r w:rsidR="00644FDB">
        <w:t>iento y transporte, siempre que</w:t>
      </w:r>
      <w:r>
        <w:t xml:space="preserve"> no excedan de los porcentajes fijados </w:t>
      </w:r>
      <w:r w:rsidR="00644FDB">
        <w:t>reglamentariamente.</w:t>
      </w:r>
    </w:p>
    <w:p w:rsidR="00175AD8" w:rsidRDefault="00175AD8" w:rsidP="00644FDB">
      <w:pPr>
        <w:pStyle w:val="Prrafodelista"/>
        <w:numPr>
          <w:ilvl w:val="0"/>
          <w:numId w:val="9"/>
        </w:numPr>
      </w:pPr>
      <w:r>
        <w:t xml:space="preserve">Las pérdidas de productos objeto de los impuestos especiales de fabricación, acaecidas en régimen suspensivo, por caso fortuito o de fuerza mayor, cuando no excedan de los porcentajes que se fijen reglamentariamente o, cuando excediendo de los mismos, se haya </w:t>
      </w:r>
      <w:r>
        <w:lastRenderedPageBreak/>
        <w:t>probado su existencia ante la Administración tributaria, por cualquiera de los medios de prueba admisibles en derecho.</w:t>
      </w:r>
    </w:p>
    <w:p w:rsidR="00175AD8" w:rsidRDefault="00175AD8" w:rsidP="00A96F29">
      <w:pPr>
        <w:pStyle w:val="Prrafodelista"/>
        <w:numPr>
          <w:ilvl w:val="0"/>
          <w:numId w:val="8"/>
        </w:numPr>
      </w:pPr>
      <w:r>
        <w:t xml:space="preserve">La destrucción total o pérdida irremediable de los productos objeto de los impuestos especiales de fabricación como consecuencia de la autorización de las autoridades competentes del Estado miembro en el que dicha destrucción o pérdida se haya producido, siempre que los productos se encuentren en régimen suspensivo. </w:t>
      </w:r>
    </w:p>
    <w:p w:rsidR="00644FDB" w:rsidRDefault="00644FDB" w:rsidP="00644FDB">
      <w:r>
        <w:t>Ejempl</w:t>
      </w:r>
      <w:r w:rsidR="00E05A1D">
        <w:t>os de todo esto son evaporaciones</w:t>
      </w:r>
      <w:r>
        <w:t xml:space="preserve"> o incendios. Para que se produzca la no sujeción los productos tienen que est</w:t>
      </w:r>
      <w:r w:rsidR="00E05A1D">
        <w:t>ar en régimen suspensivo y que el impuesto no se haya</w:t>
      </w:r>
      <w:r>
        <w:t xml:space="preserve"> devengado todavía.</w:t>
      </w:r>
    </w:p>
    <w:p w:rsidR="00644FDB" w:rsidRDefault="00644FDB" w:rsidP="00644FDB">
      <w:r>
        <w:t xml:space="preserve">Otros supuestos de no sujeción son los productos objeto de los impuestos especiales de fabricación adquiridos por particulares </w:t>
      </w:r>
      <w:r w:rsidR="00CB7384">
        <w:t>en otro estado miembro de la UE donde satisfacen el impuesto y luego transportan ellos mismos el producto para consumo propio, sin fines comerciales.</w:t>
      </w:r>
    </w:p>
    <w:p w:rsidR="00644FDB" w:rsidRDefault="00644FDB" w:rsidP="00644FDB">
      <w:pPr>
        <w:pStyle w:val="Prrafodelista"/>
        <w:numPr>
          <w:ilvl w:val="1"/>
          <w:numId w:val="3"/>
        </w:numPr>
      </w:pPr>
      <w:r>
        <w:t>DEVENGO (7 LIE)</w:t>
      </w:r>
    </w:p>
    <w:p w:rsidR="00644FDB" w:rsidRDefault="00644FDB" w:rsidP="00644FDB">
      <w:r>
        <w:t>El impuesto especial se devengará</w:t>
      </w:r>
      <w:r w:rsidR="00C355CD">
        <w:t>, se indican algunos casos</w:t>
      </w:r>
      <w:r>
        <w:t>:</w:t>
      </w:r>
    </w:p>
    <w:p w:rsidR="00644FDB" w:rsidRDefault="00644FDB" w:rsidP="00644FDB">
      <w:pPr>
        <w:pStyle w:val="Prrafodelista"/>
        <w:numPr>
          <w:ilvl w:val="0"/>
          <w:numId w:val="10"/>
        </w:numPr>
      </w:pPr>
      <w:r>
        <w:t>En el momento de la salida de los productos objeto de los impuestos especiales de una fábrica de tal clase de productos o de un depósito fiscal</w:t>
      </w:r>
      <w:r w:rsidR="000E6458">
        <w:t xml:space="preserve"> (en España)</w:t>
      </w:r>
      <w:r>
        <w:t xml:space="preserve"> o en el momento de su autoconsumo.</w:t>
      </w:r>
    </w:p>
    <w:p w:rsidR="00644FDB" w:rsidRDefault="00644FDB" w:rsidP="00644FDB">
      <w:pPr>
        <w:pStyle w:val="Prrafodelista"/>
      </w:pPr>
      <w:r>
        <w:t>Se efectuará en régimen suspensivo la salida de los productos y no producirá el devengo cuando se destinen:</w:t>
      </w:r>
    </w:p>
    <w:p w:rsidR="00644FDB" w:rsidRDefault="00644FDB" w:rsidP="00644FDB">
      <w:pPr>
        <w:pStyle w:val="Prrafodelista"/>
        <w:numPr>
          <w:ilvl w:val="0"/>
          <w:numId w:val="12"/>
        </w:numPr>
      </w:pPr>
      <w:r>
        <w:t>Directamente a una fábrica de productos objeto de estos imp</w:t>
      </w:r>
      <w:r w:rsidR="00DE692B">
        <w:t>uestos o a un depósito fiscal, en régimen suspensivo a</w:t>
      </w:r>
      <w:r>
        <w:t xml:space="preserve"> un destin</w:t>
      </w:r>
      <w:r w:rsidR="00DE692B">
        <w:t xml:space="preserve">atario </w:t>
      </w:r>
      <w:r w:rsidR="000E6458">
        <w:t>establecido en</w:t>
      </w:r>
      <w:r>
        <w:t xml:space="preserve"> otro estado miembro o a la exportación a un tercer país o territorio tercero.</w:t>
      </w:r>
    </w:p>
    <w:p w:rsidR="00644FDB" w:rsidRDefault="00644FDB" w:rsidP="00644FDB">
      <w:pPr>
        <w:pStyle w:val="Prrafodelista"/>
        <w:numPr>
          <w:ilvl w:val="0"/>
          <w:numId w:val="12"/>
        </w:numPr>
      </w:pPr>
      <w:r>
        <w:t xml:space="preserve">A la fabricación de </w:t>
      </w:r>
      <w:r w:rsidR="000E6458">
        <w:t xml:space="preserve">otros </w:t>
      </w:r>
      <w:r>
        <w:t>productos que no sean objeto o de los impuestos especiales de fabricación con destino a la exportación.</w:t>
      </w:r>
    </w:p>
    <w:p w:rsidR="00644FDB" w:rsidRDefault="00644FDB" w:rsidP="00644FDB">
      <w:pPr>
        <w:pStyle w:val="Prrafodelista"/>
        <w:ind w:left="1065"/>
      </w:pPr>
      <w:r>
        <w:t>Debe entenderse por:</w:t>
      </w:r>
    </w:p>
    <w:p w:rsidR="00644FDB" w:rsidRDefault="000E6458" w:rsidP="00644FDB">
      <w:pPr>
        <w:pStyle w:val="Prrafodelista"/>
        <w:numPr>
          <w:ilvl w:val="1"/>
          <w:numId w:val="8"/>
        </w:numPr>
      </w:pPr>
      <w:r>
        <w:t xml:space="preserve">Depósito fiscal: el establecimiento autorizado </w:t>
      </w:r>
      <w:r w:rsidR="00644FDB">
        <w:t>donde pueden almacenarse, recibirse, expedirse y transformarse en régimen suspensivo, productos objeto de los impuestos especiales de fabricación.</w:t>
      </w:r>
    </w:p>
    <w:p w:rsidR="00644FDB" w:rsidRDefault="00644FDB" w:rsidP="00644FDB">
      <w:pPr>
        <w:pStyle w:val="Prrafodelista"/>
        <w:numPr>
          <w:ilvl w:val="1"/>
          <w:numId w:val="8"/>
        </w:numPr>
      </w:pPr>
      <w:r>
        <w:t>Fábrica: establecimiento dond</w:t>
      </w:r>
      <w:r w:rsidR="000E6458">
        <w:t>e pueden extraerse, fabricarse,</w:t>
      </w:r>
      <w:r>
        <w:t xml:space="preserve"> transformarse, </w:t>
      </w:r>
      <w:r w:rsidR="000E6458">
        <w:t xml:space="preserve">almacenarse o expedirse </w:t>
      </w:r>
      <w:r>
        <w:t>en régimen suspensivo productos objetos de los IEF.</w:t>
      </w:r>
    </w:p>
    <w:p w:rsidR="00644FDB" w:rsidRDefault="00644FDB" w:rsidP="00644FDB">
      <w:pPr>
        <w:pStyle w:val="Prrafodelista"/>
        <w:numPr>
          <w:ilvl w:val="1"/>
          <w:numId w:val="8"/>
        </w:numPr>
      </w:pPr>
      <w:r>
        <w:t>Autoconsumo</w:t>
      </w:r>
      <w:r w:rsidR="00C355CD">
        <w:t xml:space="preserve"> es el consumo</w:t>
      </w:r>
      <w:r w:rsidR="00DE692B">
        <w:t xml:space="preserve"> o utilización</w:t>
      </w:r>
      <w:r w:rsidR="00C355CD">
        <w:t xml:space="preserve"> de dichos productos en el interior de los establecimientos donde permanecen en régimen suspensivo.</w:t>
      </w:r>
    </w:p>
    <w:p w:rsidR="00C355CD" w:rsidRDefault="00C355CD" w:rsidP="00C355CD">
      <w:pPr>
        <w:pStyle w:val="Prrafodelista"/>
        <w:numPr>
          <w:ilvl w:val="0"/>
          <w:numId w:val="10"/>
        </w:numPr>
      </w:pPr>
      <w:r>
        <w:t>En los supuestos de importación, en el momento del nacimiento de la deuda aduanera de importación.</w:t>
      </w:r>
      <w:r w:rsidR="00DE692B">
        <w:t xml:space="preserve"> No obstante, si el destino es una fábrica o depósito fiscal o se destinan a la aduana de otro estado miembro seguirán en régimen suspensivo.</w:t>
      </w:r>
      <w:r>
        <w:t xml:space="preserve"> </w:t>
      </w:r>
    </w:p>
    <w:p w:rsidR="00C355CD" w:rsidRDefault="00C355CD" w:rsidP="00FD2D50">
      <w:pPr>
        <w:pStyle w:val="Prrafodelista"/>
        <w:numPr>
          <w:ilvl w:val="0"/>
          <w:numId w:val="10"/>
        </w:numPr>
      </w:pPr>
      <w:r>
        <w:t>En los supuestos de expediciones procedentes d</w:t>
      </w:r>
      <w:r w:rsidR="00DE692B">
        <w:t xml:space="preserve">e otro estado miembro </w:t>
      </w:r>
      <w:r>
        <w:t xml:space="preserve">en el </w:t>
      </w:r>
      <w:r w:rsidR="00DE692B">
        <w:t>momento de la recepción del destinatario en España salvo que sea una fábrica o depósito fiscal.</w:t>
      </w:r>
    </w:p>
    <w:p w:rsidR="00DE692B" w:rsidRDefault="00DE692B" w:rsidP="00FD2D50">
      <w:pPr>
        <w:pStyle w:val="Prrafodelista"/>
        <w:numPr>
          <w:ilvl w:val="0"/>
          <w:numId w:val="10"/>
        </w:numPr>
      </w:pPr>
      <w:r>
        <w:t>En el momento en que se produzcan o se comprueben pérdidas no justificadas.</w:t>
      </w:r>
    </w:p>
    <w:p w:rsidR="00C355CD" w:rsidRDefault="00C355CD" w:rsidP="00FD2D50">
      <w:pPr>
        <w:pStyle w:val="Prrafodelista"/>
        <w:numPr>
          <w:ilvl w:val="0"/>
          <w:numId w:val="10"/>
        </w:numPr>
      </w:pPr>
      <w:r>
        <w:t>En el supuesto de irregularidades en la circulación en régimen suspensivo, en la fe</w:t>
      </w:r>
      <w:r w:rsidR="00BD69AD">
        <w:t>cha de las irregularidades o de su conocimiento.</w:t>
      </w:r>
    </w:p>
    <w:p w:rsidR="00C355CD" w:rsidRDefault="00C355CD" w:rsidP="00C355CD">
      <w:pPr>
        <w:pStyle w:val="Prrafodelista"/>
        <w:numPr>
          <w:ilvl w:val="0"/>
          <w:numId w:val="10"/>
        </w:numPr>
      </w:pPr>
      <w:r>
        <w:t>En el supuesto de no justificación del destino o uso indebido de productos que se han beneficiado de una exención o de la aplicación de un tipo reducido en razón de su destino, en el momento de su entrega al destina</w:t>
      </w:r>
      <w:r w:rsidR="00BD69AD">
        <w:t>tario facultado para recibirlos o del inicio de la circulación si no el destinatario no está facultado para recibirlos.</w:t>
      </w:r>
    </w:p>
    <w:p w:rsidR="00BD69AD" w:rsidRDefault="00BD69AD" w:rsidP="00C355CD">
      <w:pPr>
        <w:pStyle w:val="Prrafodelista"/>
        <w:numPr>
          <w:ilvl w:val="0"/>
          <w:numId w:val="10"/>
        </w:numPr>
      </w:pPr>
      <w:r>
        <w:t>En caso de tenencia, circulación, comercialización o transporte sin acreditar el pago del impuesto el devengo se produce en la fecha de adquisición, de inicio de la posesión o de su descubrimiento.</w:t>
      </w:r>
    </w:p>
    <w:p w:rsidR="00E05A1D" w:rsidRDefault="00E05A1D" w:rsidP="00E05A1D">
      <w:pPr>
        <w:pStyle w:val="Prrafodelista"/>
      </w:pPr>
    </w:p>
    <w:p w:rsidR="00C355CD" w:rsidRDefault="00C355CD" w:rsidP="00C355CD">
      <w:pPr>
        <w:pStyle w:val="Prrafodelista"/>
        <w:numPr>
          <w:ilvl w:val="1"/>
          <w:numId w:val="3"/>
        </w:numPr>
      </w:pPr>
      <w:r>
        <w:t>SUJETOS PASIVOS Y RESPONSABLES (ART 8)</w:t>
      </w:r>
    </w:p>
    <w:p w:rsidR="00C355CD" w:rsidRDefault="00E05A1D" w:rsidP="00C355CD">
      <w:pPr>
        <w:pStyle w:val="Prrafodelista"/>
        <w:numPr>
          <w:ilvl w:val="2"/>
          <w:numId w:val="3"/>
        </w:numPr>
      </w:pPr>
      <w:r>
        <w:t>S</w:t>
      </w:r>
      <w:r w:rsidR="00C355CD">
        <w:t>ujetos pasivos</w:t>
      </w:r>
    </w:p>
    <w:p w:rsidR="00C355CD" w:rsidRPr="00E05A1D" w:rsidRDefault="00C355CD" w:rsidP="00C355CD">
      <w:pPr>
        <w:pStyle w:val="parrafo"/>
        <w:numPr>
          <w:ilvl w:val="0"/>
          <w:numId w:val="13"/>
        </w:numPr>
        <w:rPr>
          <w:sz w:val="22"/>
        </w:rPr>
      </w:pPr>
      <w:r w:rsidRPr="00E05A1D">
        <w:rPr>
          <w:sz w:val="22"/>
        </w:rPr>
        <w:t>Son sujetos pasivos en calidad de contribuyentes:</w:t>
      </w:r>
    </w:p>
    <w:p w:rsidR="00C355CD" w:rsidRPr="00E05A1D" w:rsidRDefault="001C5FA6" w:rsidP="001C5FA6">
      <w:pPr>
        <w:pStyle w:val="parrafo2"/>
        <w:numPr>
          <w:ilvl w:val="0"/>
          <w:numId w:val="14"/>
        </w:numPr>
        <w:jc w:val="both"/>
        <w:rPr>
          <w:sz w:val="22"/>
        </w:rPr>
      </w:pPr>
      <w:r>
        <w:rPr>
          <w:sz w:val="22"/>
        </w:rPr>
        <w:t>Los titulares de fábricas o depósitos fiscales</w:t>
      </w:r>
      <w:r w:rsidR="00C355CD" w:rsidRPr="00E05A1D">
        <w:rPr>
          <w:sz w:val="22"/>
        </w:rPr>
        <w:t xml:space="preserve"> en los supuestos en que el devengo se produzca a la salida de una fábrica o depósito fiscal, o con ocasión del autoconsumo.</w:t>
      </w:r>
    </w:p>
    <w:p w:rsidR="00C355CD" w:rsidRPr="00E05A1D" w:rsidRDefault="00C355CD" w:rsidP="001C5FA6">
      <w:pPr>
        <w:pStyle w:val="parrafo2"/>
        <w:numPr>
          <w:ilvl w:val="0"/>
          <w:numId w:val="14"/>
        </w:numPr>
        <w:jc w:val="both"/>
        <w:rPr>
          <w:sz w:val="22"/>
        </w:rPr>
      </w:pPr>
      <w:r w:rsidRPr="00E05A1D">
        <w:rPr>
          <w:sz w:val="22"/>
        </w:rPr>
        <w:t>Las personas obligadas al pago de la deuda aduanera cuando el devengo se produzca con motivo de una importación.</w:t>
      </w:r>
    </w:p>
    <w:p w:rsidR="00C355CD" w:rsidRPr="00E05A1D" w:rsidRDefault="001C5FA6" w:rsidP="001C5FA6">
      <w:pPr>
        <w:pStyle w:val="parrafo2"/>
        <w:numPr>
          <w:ilvl w:val="0"/>
          <w:numId w:val="14"/>
        </w:numPr>
        <w:jc w:val="both"/>
        <w:rPr>
          <w:sz w:val="22"/>
        </w:rPr>
      </w:pPr>
      <w:r>
        <w:rPr>
          <w:sz w:val="22"/>
        </w:rPr>
        <w:t xml:space="preserve">Los destinatarios </w:t>
      </w:r>
      <w:r w:rsidR="00C355CD" w:rsidRPr="00E05A1D">
        <w:rPr>
          <w:sz w:val="22"/>
        </w:rPr>
        <w:t xml:space="preserve">en el ámbito territorial interno </w:t>
      </w:r>
      <w:r>
        <w:rPr>
          <w:sz w:val="22"/>
        </w:rPr>
        <w:t xml:space="preserve">que no sean titulares de fábricas o depósitos fiscales, es decir, los llamados destinatarios registrados o receptores autorizados, </w:t>
      </w:r>
      <w:r w:rsidR="00C355CD" w:rsidRPr="00E05A1D">
        <w:rPr>
          <w:sz w:val="22"/>
        </w:rPr>
        <w:t xml:space="preserve">en relación con el impuesto devengado con ocasión de la recepción de productos objeto de IEF procedentes de otro estado miembro de la </w:t>
      </w:r>
      <w:r w:rsidR="00E05A1D">
        <w:rPr>
          <w:sz w:val="22"/>
        </w:rPr>
        <w:t>UE</w:t>
      </w:r>
      <w:r w:rsidR="00C355CD" w:rsidRPr="00E05A1D">
        <w:rPr>
          <w:sz w:val="22"/>
        </w:rPr>
        <w:t>.</w:t>
      </w:r>
    </w:p>
    <w:p w:rsidR="00C355CD" w:rsidRPr="00E05A1D" w:rsidRDefault="001C5FA6" w:rsidP="001C5FA6">
      <w:pPr>
        <w:pStyle w:val="parrafo2"/>
        <w:numPr>
          <w:ilvl w:val="0"/>
          <w:numId w:val="14"/>
        </w:numPr>
        <w:jc w:val="both"/>
        <w:rPr>
          <w:sz w:val="22"/>
        </w:rPr>
      </w:pPr>
      <w:r>
        <w:rPr>
          <w:sz w:val="22"/>
        </w:rPr>
        <w:t xml:space="preserve">Con la desaparición del Impuesto sobre ventas minoristas de hidrocarburos y su integración en el Impuesto Especial de Hidrocarburos es sujeto pasivo </w:t>
      </w:r>
      <w:r w:rsidR="00CC20FE">
        <w:rPr>
          <w:sz w:val="22"/>
        </w:rPr>
        <w:t>respecto del tipo autonómico (de la comunidad de destino) establecido en este último impuesto para algunos productos, los titulares de establecimientos distintos de fábricas y depósitos fiscales desde los que se expidan productos d</w:t>
      </w:r>
      <w:r w:rsidR="007F505C">
        <w:rPr>
          <w:sz w:val="22"/>
        </w:rPr>
        <w:t xml:space="preserve">e una comunidad autónoma a otra (reexpedidores). </w:t>
      </w:r>
      <w:r w:rsidR="007F505C" w:rsidRPr="007F505C">
        <w:rPr>
          <w:color w:val="FF0000"/>
          <w:sz w:val="22"/>
        </w:rPr>
        <w:t>A partir del 01/01/2019</w:t>
      </w:r>
      <w:r w:rsidR="007F505C">
        <w:rPr>
          <w:color w:val="FF0000"/>
          <w:sz w:val="22"/>
        </w:rPr>
        <w:t xml:space="preserve"> con la reforma establecida </w:t>
      </w:r>
      <w:r w:rsidR="00122746">
        <w:rPr>
          <w:color w:val="FF0000"/>
          <w:sz w:val="22"/>
        </w:rPr>
        <w:t xml:space="preserve">en la LIE </w:t>
      </w:r>
      <w:r w:rsidR="007F505C">
        <w:rPr>
          <w:color w:val="FF0000"/>
          <w:sz w:val="22"/>
        </w:rPr>
        <w:t>p</w:t>
      </w:r>
      <w:r w:rsidR="00F14961">
        <w:rPr>
          <w:color w:val="FF0000"/>
          <w:sz w:val="22"/>
        </w:rPr>
        <w:t>or</w:t>
      </w:r>
      <w:bookmarkStart w:id="0" w:name="_GoBack"/>
      <w:bookmarkEnd w:id="0"/>
      <w:r w:rsidR="007F505C">
        <w:rPr>
          <w:color w:val="FF0000"/>
          <w:sz w:val="22"/>
        </w:rPr>
        <w:t xml:space="preserve"> la LPGE para 2018 </w:t>
      </w:r>
      <w:r w:rsidR="007F505C" w:rsidRPr="007F505C">
        <w:rPr>
          <w:color w:val="FF0000"/>
          <w:sz w:val="22"/>
        </w:rPr>
        <w:t>desaparece el tipo autonómico y también la figura del sujeto pasivo reexpedidor</w:t>
      </w:r>
    </w:p>
    <w:p w:rsidR="00C355CD" w:rsidRDefault="00C355CD" w:rsidP="00C355CD">
      <w:pPr>
        <w:pStyle w:val="Prrafodelista"/>
        <w:numPr>
          <w:ilvl w:val="0"/>
          <w:numId w:val="13"/>
        </w:numPr>
      </w:pPr>
      <w:r>
        <w:t>Dentro del sistema de circulación intracomunitaria de ventas a distancia, son sujetos pasivos,</w:t>
      </w:r>
      <w:r w:rsidR="003B56EC">
        <w:t xml:space="preserve"> en calidad de sustitutos del contribuyente, los representantes fiscales en España de los vendedores a distancia establecidos en otro estado miembro en rel</w:t>
      </w:r>
      <w:r w:rsidR="00E05A1D">
        <w:t>ación con el impuesto devengado</w:t>
      </w:r>
      <w:r w:rsidR="003B56EC">
        <w:t xml:space="preserve"> con ocasión de la entrega de los productos a sus destinatarios establecidos en el ámbito territorial interno.</w:t>
      </w:r>
    </w:p>
    <w:p w:rsidR="00E05A1D" w:rsidRDefault="00E05A1D" w:rsidP="00E05A1D">
      <w:pPr>
        <w:pStyle w:val="Prrafodelista"/>
      </w:pPr>
    </w:p>
    <w:p w:rsidR="003B56EC" w:rsidRDefault="00E05A1D" w:rsidP="003B56EC">
      <w:pPr>
        <w:pStyle w:val="Prrafodelista"/>
        <w:numPr>
          <w:ilvl w:val="2"/>
          <w:numId w:val="3"/>
        </w:numPr>
      </w:pPr>
      <w:r>
        <w:t>R</w:t>
      </w:r>
      <w:r w:rsidR="003B56EC">
        <w:t>esponsables (8)</w:t>
      </w:r>
    </w:p>
    <w:p w:rsidR="003B56EC" w:rsidRDefault="00E05A1D" w:rsidP="003B56EC">
      <w:r>
        <w:t>Serán</w:t>
      </w:r>
      <w:r w:rsidR="003B56EC">
        <w:t xml:space="preserve"> responsables, entre otros: </w:t>
      </w:r>
    </w:p>
    <w:p w:rsidR="003B56EC" w:rsidRDefault="003B56EC" w:rsidP="000065C2">
      <w:pPr>
        <w:pStyle w:val="Prrafodelista"/>
        <w:numPr>
          <w:ilvl w:val="0"/>
          <w:numId w:val="15"/>
        </w:numPr>
      </w:pPr>
      <w:r>
        <w:t>Los titulares de</w:t>
      </w:r>
      <w:r w:rsidR="00CC20FE">
        <w:t xml:space="preserve"> fábricas y depósitos fiscales</w:t>
      </w:r>
      <w:r>
        <w:t xml:space="preserve"> establecidos en España estarán obligados al pago de la deuda tributaria en relación con los productos expedidos en régimen suspensivo a cualquier Estado miembro, que no hayan sido recibidos por el destinatario. </w:t>
      </w:r>
    </w:p>
    <w:p w:rsidR="003B56EC" w:rsidRDefault="00CC20FE" w:rsidP="003B56EC">
      <w:pPr>
        <w:pStyle w:val="Prrafodelista"/>
        <w:numPr>
          <w:ilvl w:val="0"/>
          <w:numId w:val="15"/>
        </w:numPr>
      </w:pPr>
      <w:r>
        <w:t xml:space="preserve">Los titulares de fábricas y depósitos fiscales </w:t>
      </w:r>
      <w:r w:rsidR="003B56EC">
        <w:t>establecidos en cualquier otro estado miembro de la UE esta</w:t>
      </w:r>
      <w:r w:rsidR="001B0815">
        <w:t>rán obligados al pago en España</w:t>
      </w:r>
      <w:r w:rsidR="003B56EC">
        <w:t xml:space="preserve"> de la deuda tributaria correspondiente a las irregularidades en la circulación intracomunitaria que se produzca en el ámbito territorial interno, respecto a los productos expedidos por aquellos.  </w:t>
      </w:r>
    </w:p>
    <w:p w:rsidR="003B56EC" w:rsidRDefault="003B56EC" w:rsidP="003B56EC">
      <w:pPr>
        <w:pStyle w:val="Prrafodelista"/>
        <w:numPr>
          <w:ilvl w:val="0"/>
          <w:numId w:val="15"/>
        </w:numPr>
      </w:pPr>
      <w:r>
        <w:t>En los supuestos de importaciones, responderán solidariamente del pago del impuesto las personas que resulten obligadas solidariamente al pago de la deuda aduanera.</w:t>
      </w:r>
    </w:p>
    <w:p w:rsidR="003B56EC" w:rsidRDefault="003B56EC" w:rsidP="003B56EC">
      <w:pPr>
        <w:pStyle w:val="Prrafodelista"/>
        <w:numPr>
          <w:ilvl w:val="0"/>
          <w:numId w:val="15"/>
        </w:numPr>
      </w:pPr>
      <w:r>
        <w:t xml:space="preserve"> En los supuestos de irregularidades en </w:t>
      </w:r>
      <w:r w:rsidR="00CC20FE">
        <w:t xml:space="preserve">la circulación intracomunitaria de productos exentos o a tipo reducido con destino determinado, responderán los expedidores hasta la recepción por los destinatarios y a partir de ese momento los adquirentes. </w:t>
      </w:r>
    </w:p>
    <w:p w:rsidR="00CC20FE" w:rsidRDefault="00CC20FE" w:rsidP="003B56EC">
      <w:pPr>
        <w:pStyle w:val="Prrafodelista"/>
        <w:numPr>
          <w:ilvl w:val="0"/>
          <w:numId w:val="15"/>
        </w:numPr>
      </w:pPr>
      <w:r>
        <w:t xml:space="preserve">Estarán obligados al pago de la deuda los que posean, utilicen, comercialicen, o transporten los productos </w:t>
      </w:r>
      <w:r w:rsidR="005865B7">
        <w:t>fuera de circulación intracomunitaria que no acrediten el pago de los impuestos en España.</w:t>
      </w:r>
    </w:p>
    <w:p w:rsidR="003B56EC" w:rsidRDefault="003B56EC" w:rsidP="000141C8">
      <w:pPr>
        <w:pStyle w:val="Prrafodelista"/>
        <w:numPr>
          <w:ilvl w:val="0"/>
          <w:numId w:val="15"/>
        </w:numPr>
      </w:pPr>
      <w:r>
        <w:t xml:space="preserve">Los expedidores registrados </w:t>
      </w:r>
      <w:r w:rsidR="005865B7">
        <w:t xml:space="preserve">(que son los autorizados a expedir productos en régimen suspensivo desde lugar de importación y tras despacho a libre práctica) </w:t>
      </w:r>
      <w:r>
        <w:t xml:space="preserve">estarán obligados al pago de la deuda tributaria en relación con los productos expedidos en régimen suspensivo que no hayan sido recibidos por el destinatario. </w:t>
      </w:r>
    </w:p>
    <w:p w:rsidR="000141C8" w:rsidRDefault="000141C8" w:rsidP="000141C8">
      <w:pPr>
        <w:pStyle w:val="Prrafodelista"/>
      </w:pPr>
    </w:p>
    <w:p w:rsidR="003B56EC" w:rsidRDefault="003B56EC" w:rsidP="003B56EC">
      <w:pPr>
        <w:pStyle w:val="Prrafodelista"/>
        <w:numPr>
          <w:ilvl w:val="0"/>
          <w:numId w:val="3"/>
        </w:numPr>
      </w:pPr>
      <w:r>
        <w:lastRenderedPageBreak/>
        <w:t>SUPUESTOS GENERALES DE EXENCIÓN Y DEVOLUCIÓN</w:t>
      </w:r>
    </w:p>
    <w:p w:rsidR="003B56EC" w:rsidRDefault="003B56EC" w:rsidP="003B56EC">
      <w:pPr>
        <w:ind w:left="720"/>
      </w:pPr>
      <w:r>
        <w:t>4.1 EXENCIONES (ART 9)</w:t>
      </w:r>
    </w:p>
    <w:p w:rsidR="003B56EC" w:rsidRPr="003B56EC" w:rsidRDefault="003B56EC" w:rsidP="003B56EC">
      <w:r>
        <w:t>Sin perjuicio de las exenciones previstas específicamente en cada uno de los impuestos, el artículo 9 establece una serie supuestos generales de exención aplicables a todos ellos y</w:t>
      </w:r>
      <w:r w:rsidR="008C0ACB">
        <w:t>, estarán exento</w:t>
      </w:r>
      <w:r w:rsidRPr="003B56EC">
        <w:t>s, en las condiciones que reglamentariamente se establezcan,</w:t>
      </w:r>
      <w:r w:rsidR="008C0ACB">
        <w:t xml:space="preserve"> los</w:t>
      </w:r>
      <w:r w:rsidRPr="003B56EC">
        <w:t xml:space="preserve"> productos objeto de los impuestos especiales de fabricación que se destinen</w:t>
      </w:r>
      <w:r>
        <w:t>, entre otros</w:t>
      </w:r>
      <w:r w:rsidRPr="003B56EC">
        <w:t>:</w:t>
      </w:r>
    </w:p>
    <w:p w:rsidR="003B56EC" w:rsidRPr="003B56EC" w:rsidRDefault="003B56EC" w:rsidP="003B56EC">
      <w:r w:rsidRPr="003B56EC">
        <w:t>a) A ser entregados en el marco de las relaciones diplomáticas o consulares.</w:t>
      </w:r>
    </w:p>
    <w:p w:rsidR="003B56EC" w:rsidRPr="003B56EC" w:rsidRDefault="003B56EC" w:rsidP="003B56EC">
      <w:r w:rsidRPr="003B56EC">
        <w:t>b) A organizaciones internacionales reconocidas como tales en España y a los miembros de dichas organizaciones</w:t>
      </w:r>
      <w:r>
        <w:t>.</w:t>
      </w:r>
    </w:p>
    <w:p w:rsidR="003B56EC" w:rsidRPr="003B56EC" w:rsidRDefault="003B56EC" w:rsidP="003B56EC">
      <w:r w:rsidRPr="003B56EC">
        <w:t>c) A las fuerzas armadas de cualquier Estado, distinto de España, que sea parte del Tratado del Atlántico Norte</w:t>
      </w:r>
      <w:r>
        <w:t>.</w:t>
      </w:r>
    </w:p>
    <w:p w:rsidR="003B56EC" w:rsidRPr="003B56EC" w:rsidRDefault="003B56EC" w:rsidP="003B56EC">
      <w:r w:rsidRPr="003B56EC">
        <w:t>e) Al avituallamiento de los buques siguientes excluidos, en todo caso, los que realicen navegación privada de recreo:</w:t>
      </w:r>
    </w:p>
    <w:p w:rsidR="003B56EC" w:rsidRPr="003B56EC" w:rsidRDefault="003B56EC" w:rsidP="001B0815">
      <w:pPr>
        <w:ind w:left="708"/>
      </w:pPr>
      <w:r w:rsidRPr="003B56EC">
        <w:t>1º. Los que realicen navegación marítima internacional.</w:t>
      </w:r>
    </w:p>
    <w:p w:rsidR="003B56EC" w:rsidRDefault="003B56EC" w:rsidP="001B0815">
      <w:pPr>
        <w:ind w:firstLine="708"/>
      </w:pPr>
      <w:r w:rsidRPr="003B56EC">
        <w:t>2º. Los afectos al salva</w:t>
      </w:r>
      <w:r>
        <w:t>mento o la asistencia marítima.</w:t>
      </w:r>
    </w:p>
    <w:p w:rsidR="003B56EC" w:rsidRDefault="003B56EC" w:rsidP="003B56EC">
      <w:r>
        <w:t xml:space="preserve">La normativa española prevé que </w:t>
      </w:r>
      <w:r w:rsidR="008C0ACB">
        <w:t>alguna de las exenciones señaladas se conceda</w:t>
      </w:r>
      <w:r>
        <w:t xml:space="preserve"> mediante la devolución de los impuestos previamente satisfechos.</w:t>
      </w:r>
    </w:p>
    <w:p w:rsidR="003B56EC" w:rsidRDefault="003B56EC" w:rsidP="003B56EC">
      <w:pPr>
        <w:pStyle w:val="Prrafodelista"/>
        <w:numPr>
          <w:ilvl w:val="1"/>
          <w:numId w:val="3"/>
        </w:numPr>
      </w:pPr>
      <w:r>
        <w:t>DEVOLUCIONES (</w:t>
      </w:r>
      <w:r w:rsidR="008C0ACB">
        <w:t xml:space="preserve">ART. </w:t>
      </w:r>
      <w:r>
        <w:t>10)</w:t>
      </w:r>
    </w:p>
    <w:p w:rsidR="003B56EC" w:rsidRDefault="00963021" w:rsidP="003B56EC">
      <w:r>
        <w:t>Sin perjuicio de los casos de devolución previstos específicamente cada uno de los impuestos se establece una serie supuestos generales de devolución aplicables a todos ellos entre los que podemos destacar</w:t>
      </w:r>
      <w:r w:rsidR="008C0ACB">
        <w:t xml:space="preserve"> a las siguientes personas con derecho a devolución</w:t>
      </w:r>
      <w:r>
        <w:t>:</w:t>
      </w:r>
    </w:p>
    <w:p w:rsidR="00963021" w:rsidRDefault="00963021" w:rsidP="00EA7E49">
      <w:pPr>
        <w:pStyle w:val="Prrafodelista"/>
        <w:numPr>
          <w:ilvl w:val="0"/>
          <w:numId w:val="22"/>
        </w:numPr>
      </w:pPr>
      <w:r>
        <w:t>Los exportadores de productos objeto de estos impuestos, o de otros productos que, aun no siéndolo, contengan otros que sí lo sean, por las cuotas previamente satisfechas correspondientes a los productos exportados.</w:t>
      </w:r>
    </w:p>
    <w:p w:rsidR="00963021" w:rsidRDefault="00963021" w:rsidP="00EA7E49">
      <w:pPr>
        <w:pStyle w:val="Prrafodelista"/>
        <w:numPr>
          <w:ilvl w:val="0"/>
          <w:numId w:val="22"/>
        </w:numPr>
      </w:pPr>
      <w:r>
        <w:t>Los exportadores de productos que no sean objeto de estos impuestos ni los contengan, pero en los que se hubieran consumido para su producción, directa o indirectamente, otros que sí lo sean, por las cuotas que se pruebe haber satisfecho previamente.</w:t>
      </w:r>
    </w:p>
    <w:p w:rsidR="00963021" w:rsidRDefault="00963021" w:rsidP="00EA7E49">
      <w:pPr>
        <w:pStyle w:val="Prrafodelista"/>
        <w:numPr>
          <w:ilvl w:val="0"/>
          <w:numId w:val="22"/>
        </w:numPr>
      </w:pPr>
      <w:r>
        <w:t>Los empresarios que introduzcan productos</w:t>
      </w:r>
      <w:r w:rsidR="008C0ACB">
        <w:t xml:space="preserve"> en un depósito fiscal,</w:t>
      </w:r>
      <w:r>
        <w:t xml:space="preserve"> por los que </w:t>
      </w:r>
      <w:r w:rsidR="008C0ACB">
        <w:t xml:space="preserve">ya </w:t>
      </w:r>
      <w:r>
        <w:t xml:space="preserve">se hubiera devengado el impuesto dentro del ámbito territorial </w:t>
      </w:r>
      <w:r w:rsidR="008C0ACB">
        <w:t xml:space="preserve">interno, </w:t>
      </w:r>
      <w:r>
        <w:t>con el fin de ser posteriormente enviados a otro Estado miembro de la Comunidad Económica Europea.</w:t>
      </w:r>
    </w:p>
    <w:p w:rsidR="00F677A8" w:rsidRDefault="00F677A8" w:rsidP="00F677A8">
      <w:pPr>
        <w:pStyle w:val="Prrafodelista"/>
      </w:pPr>
    </w:p>
    <w:p w:rsidR="000A4FAB" w:rsidRDefault="000A4FAB" w:rsidP="000141C8">
      <w:pPr>
        <w:pStyle w:val="Prrafodelista"/>
        <w:numPr>
          <w:ilvl w:val="0"/>
          <w:numId w:val="3"/>
        </w:numPr>
      </w:pPr>
      <w:r>
        <w:t>BASES</w:t>
      </w:r>
      <w:r w:rsidR="00E73C15">
        <w:t xml:space="preserve"> IMPONIBLES Y TIPOS IMPOSITIVOS</w:t>
      </w:r>
    </w:p>
    <w:p w:rsidR="000141C8" w:rsidRDefault="000141C8" w:rsidP="000141C8">
      <w:pPr>
        <w:pStyle w:val="Prrafodelista"/>
      </w:pPr>
    </w:p>
    <w:p w:rsidR="000141C8" w:rsidRDefault="000141C8" w:rsidP="000141C8">
      <w:pPr>
        <w:pStyle w:val="Prrafodelista"/>
        <w:numPr>
          <w:ilvl w:val="1"/>
          <w:numId w:val="26"/>
        </w:numPr>
      </w:pPr>
      <w:r>
        <w:t>BASES (12 LIE)</w:t>
      </w:r>
    </w:p>
    <w:p w:rsidR="000141C8" w:rsidRDefault="000141C8" w:rsidP="000141C8">
      <w:r>
        <w:t>La determinación de las bases imponibles se efectúa en el régimen de estimación directa según el artículo 53 de la LGT (sin perjuicio del régimen especial de destilación artesanal)</w:t>
      </w:r>
    </w:p>
    <w:p w:rsidR="000141C8" w:rsidRDefault="000141C8" w:rsidP="000141C8">
      <w:r>
        <w:t>Las bases imponibles están constituidas por unidades físicas como el peso o el volumen. En el caso del impuesto sobre las labores del tabaco, la base imponible está constituida por el precio de venta al público de cada labor incluidos tanto el IVA como el impuesto especial. En la picadura de tabaco para liar además del tipo ad valorem hay otro específico en función de cantidad o peso.</w:t>
      </w:r>
    </w:p>
    <w:p w:rsidR="000141C8" w:rsidRDefault="000141C8" w:rsidP="000141C8">
      <w:pPr>
        <w:pStyle w:val="Prrafodelista"/>
        <w:numPr>
          <w:ilvl w:val="1"/>
          <w:numId w:val="26"/>
        </w:numPr>
      </w:pPr>
      <w:r>
        <w:t>TIPOS</w:t>
      </w:r>
    </w:p>
    <w:p w:rsidR="000141C8" w:rsidRDefault="000141C8" w:rsidP="000141C8">
      <w:r>
        <w:lastRenderedPageBreak/>
        <w:t>El hecho de que las bases imponibles de los IEF con la excepción del que recae sobre las labores del tabaco estén constituidas por unidades físicas, trae como consecuencia que los tipos impositivos sean mayoritariamente específicos (euros por unidad) y no ad valorem.</w:t>
      </w:r>
    </w:p>
    <w:p w:rsidR="000141C8" w:rsidRDefault="000141C8" w:rsidP="000141C8">
      <w:r>
        <w:t>Según la LIE, los tipos aplicables serán los vigentes en el momento del devengo y podrán ser modificados por las Leyes de Presupuestos de cada año.</w:t>
      </w:r>
    </w:p>
    <w:p w:rsidR="00963021" w:rsidRDefault="000A4FAB" w:rsidP="00963021">
      <w:r>
        <w:t>6</w:t>
      </w:r>
      <w:r w:rsidR="00963021">
        <w:t>. LA CIRCULACIÓN EN RÉGIMEN SUSPENSIVO Y FUERA DEL RÉGIMEN SUSPENSIVO</w:t>
      </w:r>
    </w:p>
    <w:p w:rsidR="00963021" w:rsidRDefault="00963021" w:rsidP="00963021">
      <w:r>
        <w:t>El artículo 15.7 de la LIE dispone que la circulación y tenencia de los productos con fines comerciales debe estar amparada por los documentos establecidos reglame</w:t>
      </w:r>
      <w:r w:rsidR="00EA7E49">
        <w:t>ntariamente para acreditar que e</w:t>
      </w:r>
      <w:r>
        <w:t>l impuesto se ha satisfecho en España o que los productos se encuentran en régimen suspensivo</w:t>
      </w:r>
      <w:r w:rsidR="00411BE1">
        <w:t>,</w:t>
      </w:r>
      <w:r>
        <w:t xml:space="preserve"> al amparo de una exención</w:t>
      </w:r>
      <w:r w:rsidR="00411BE1">
        <w:t>,</w:t>
      </w:r>
      <w:r>
        <w:t xml:space="preserve"> o de un sistema de circulación intracomunitaria o interna con impuesto devengado.</w:t>
      </w:r>
    </w:p>
    <w:p w:rsidR="00963021" w:rsidRDefault="00963021" w:rsidP="00963021">
      <w:r>
        <w:t>El artículo 18.7 dispone que reglamentariamente se establecerán los requisitos exigibles en la circulación de los productos objeto de IEF y en particular las condiciones de utilización de cualquiera de los documento</w:t>
      </w:r>
      <w:r w:rsidR="00EA7E49">
        <w:t>s</w:t>
      </w:r>
      <w:r>
        <w:t>.</w:t>
      </w:r>
    </w:p>
    <w:p w:rsidR="00963021" w:rsidRDefault="00963021" w:rsidP="00963021">
      <w:r>
        <w:t xml:space="preserve">En </w:t>
      </w:r>
      <w:r w:rsidR="00411BE1">
        <w:t>el artículo 19 se tipifican las</w:t>
      </w:r>
      <w:r>
        <w:t xml:space="preserve"> infracciones tributarias</w:t>
      </w:r>
      <w:r w:rsidR="00411BE1">
        <w:t xml:space="preserve"> como</w:t>
      </w:r>
      <w:r>
        <w:t xml:space="preserve"> graves o leves y se establecen las sanciones aplicables.</w:t>
      </w:r>
    </w:p>
    <w:p w:rsidR="00963021" w:rsidRDefault="00963021" w:rsidP="00963021">
      <w:r>
        <w:t>Podemos hablar de las siguientes modalidades de circulación:</w:t>
      </w:r>
    </w:p>
    <w:p w:rsidR="00963021" w:rsidRDefault="00963021" w:rsidP="00963021">
      <w:pPr>
        <w:pStyle w:val="Prrafodelista"/>
        <w:numPr>
          <w:ilvl w:val="0"/>
          <w:numId w:val="18"/>
        </w:numPr>
      </w:pPr>
      <w:r>
        <w:t>Por la ubicación geográfica de los establecimientos de origen y destino:</w:t>
      </w:r>
    </w:p>
    <w:p w:rsidR="00963021" w:rsidRDefault="00A2185C" w:rsidP="00963021">
      <w:pPr>
        <w:pStyle w:val="Prrafodelista"/>
        <w:numPr>
          <w:ilvl w:val="0"/>
          <w:numId w:val="19"/>
        </w:numPr>
      </w:pPr>
      <w:r>
        <w:t>Circulación interna (entre dos establecimientos ubicados en territorio español, o entre uno de esos establecimientos y un</w:t>
      </w:r>
      <w:r w:rsidR="00EA7E49">
        <w:t>a</w:t>
      </w:r>
      <w:r w:rsidR="00411BE1">
        <w:t xml:space="preserve"> aduana</w:t>
      </w:r>
      <w:r>
        <w:t xml:space="preserve"> </w:t>
      </w:r>
      <w:r w:rsidR="00EA7E49">
        <w:t>es</w:t>
      </w:r>
      <w:r>
        <w:t>pañola para la exportación</w:t>
      </w:r>
      <w:r w:rsidR="00411BE1">
        <w:t xml:space="preserve"> de los productos</w:t>
      </w:r>
      <w:r>
        <w:t xml:space="preserve"> </w:t>
      </w:r>
      <w:r w:rsidR="00EA7E49">
        <w:t xml:space="preserve">o </w:t>
      </w:r>
      <w:r>
        <w:t>entre un</w:t>
      </w:r>
      <w:r w:rsidR="00411BE1">
        <w:t>a</w:t>
      </w:r>
      <w:r>
        <w:t xml:space="preserve"> aduana española de importación </w:t>
      </w:r>
      <w:r w:rsidR="00411BE1">
        <w:t xml:space="preserve">de los productos </w:t>
      </w:r>
      <w:r>
        <w:t>y un establecimiento ubicado también en territorio español</w:t>
      </w:r>
      <w:r w:rsidR="00EA7E49">
        <w:t>)</w:t>
      </w:r>
      <w:r>
        <w:t>.</w:t>
      </w:r>
    </w:p>
    <w:p w:rsidR="00A2185C" w:rsidRDefault="00A2185C" w:rsidP="00963021">
      <w:pPr>
        <w:pStyle w:val="Prrafodelista"/>
        <w:numPr>
          <w:ilvl w:val="0"/>
          <w:numId w:val="19"/>
        </w:numPr>
      </w:pPr>
      <w:r>
        <w:t xml:space="preserve">Circulación intracomunitaria (entre establecimientos ubicados en </w:t>
      </w:r>
      <w:r w:rsidR="00EA7E49">
        <w:t>dos estados miembros o entre uno</w:t>
      </w:r>
      <w:r>
        <w:t xml:space="preserve"> de tales establecimientos y una aduana de exportación situada en otro estado miembro o entre un</w:t>
      </w:r>
      <w:r w:rsidR="00EA7E49">
        <w:t>a aduana</w:t>
      </w:r>
      <w:r>
        <w:t xml:space="preserve"> de importación situado en un estado miembro y un establecimiento situado en otro estado miembro)</w:t>
      </w:r>
      <w:r w:rsidR="00EA7E49">
        <w:t>.</w:t>
      </w:r>
    </w:p>
    <w:p w:rsidR="00EA7E49" w:rsidRDefault="00EA7E49" w:rsidP="00EA7E49">
      <w:pPr>
        <w:pStyle w:val="Sinespaciado"/>
      </w:pPr>
    </w:p>
    <w:p w:rsidR="00A2185C" w:rsidRDefault="00A2185C" w:rsidP="00A2185C">
      <w:pPr>
        <w:pStyle w:val="Prrafodelista"/>
        <w:numPr>
          <w:ilvl w:val="0"/>
          <w:numId w:val="18"/>
        </w:numPr>
      </w:pPr>
      <w:r>
        <w:t>Por el régimen fiscal de los productos:</w:t>
      </w:r>
    </w:p>
    <w:p w:rsidR="00A2185C" w:rsidRDefault="00A2185C" w:rsidP="00A2185C">
      <w:pPr>
        <w:pStyle w:val="Prrafodelista"/>
        <w:numPr>
          <w:ilvl w:val="0"/>
          <w:numId w:val="20"/>
        </w:numPr>
      </w:pPr>
      <w:r>
        <w:t>Circulación de productos en régimen suspensivo de impuestos especiales</w:t>
      </w:r>
    </w:p>
    <w:p w:rsidR="00A2185C" w:rsidRDefault="00EA7E49" w:rsidP="00A2185C">
      <w:pPr>
        <w:pStyle w:val="Prrafodelista"/>
        <w:numPr>
          <w:ilvl w:val="0"/>
          <w:numId w:val="20"/>
        </w:numPr>
      </w:pPr>
      <w:r>
        <w:t>Circulación de productos con</w:t>
      </w:r>
      <w:r w:rsidR="00A2185C">
        <w:t xml:space="preserve"> el impuesto especial ya devengado.</w:t>
      </w:r>
    </w:p>
    <w:p w:rsidR="00A2185C" w:rsidRDefault="00A2185C" w:rsidP="00A2185C">
      <w:r>
        <w:t>Ambos criterios pueden combinarse.</w:t>
      </w:r>
      <w:r w:rsidR="00EA7E49">
        <w:t xml:space="preserve"> </w:t>
      </w:r>
    </w:p>
    <w:p w:rsidR="00A2185C" w:rsidRDefault="00A2185C" w:rsidP="000A4FAB">
      <w:pPr>
        <w:pStyle w:val="Prrafodelista"/>
        <w:numPr>
          <w:ilvl w:val="1"/>
          <w:numId w:val="24"/>
        </w:numPr>
      </w:pPr>
      <w:r>
        <w:t>CIRCULACIÓN EN RÉGIMEN SUSPENSIVO</w:t>
      </w:r>
    </w:p>
    <w:p w:rsidR="00A2185C" w:rsidRDefault="00A2185C" w:rsidP="00A2185C">
      <w:r>
        <w:t>Con el fin de evitar innecesarios costes financieros a los sujetos pasivos</w:t>
      </w:r>
      <w:r w:rsidR="006051E5">
        <w:t>,</w:t>
      </w:r>
      <w:r>
        <w:t xml:space="preserve"> se ha diseñado un régimen suspensivo que va a permitir </w:t>
      </w:r>
      <w:proofErr w:type="gramStart"/>
      <w:r>
        <w:t>que</w:t>
      </w:r>
      <w:proofErr w:type="gramEnd"/>
      <w:r>
        <w:t xml:space="preserve"> pese a que el hecho imponible se haya producido</w:t>
      </w:r>
      <w:r w:rsidR="006051E5">
        <w:t>,</w:t>
      </w:r>
      <w:r>
        <w:t xml:space="preserve"> el devengo se retrase a un momento posterior.</w:t>
      </w:r>
    </w:p>
    <w:p w:rsidR="00A2185C" w:rsidRDefault="006051E5" w:rsidP="00A2185C">
      <w:r>
        <w:t>En g</w:t>
      </w:r>
      <w:r w:rsidR="00A2185C">
        <w:t>eneral la circulación en régimen suspensivo se</w:t>
      </w:r>
      <w:r>
        <w:t xml:space="preserve"> inicia en una fábrica o en</w:t>
      </w:r>
      <w:r w:rsidR="00A2185C">
        <w:t xml:space="preserve"> un depósito fiscal o en una aduana tras el despacho libre práctica de los productos.</w:t>
      </w:r>
    </w:p>
    <w:p w:rsidR="00A2185C" w:rsidRDefault="00A2185C" w:rsidP="00A2185C">
      <w:r>
        <w:t>El destino de los productos podrá ser:</w:t>
      </w:r>
    </w:p>
    <w:p w:rsidR="00A2185C" w:rsidRDefault="001D070D" w:rsidP="00A2185C">
      <w:pPr>
        <w:pStyle w:val="Prrafodelista"/>
        <w:numPr>
          <w:ilvl w:val="0"/>
          <w:numId w:val="8"/>
        </w:numPr>
      </w:pPr>
      <w:r>
        <w:t>Una fábrica de productos objeto de estos impu</w:t>
      </w:r>
      <w:r w:rsidR="006051E5">
        <w:t>estos o un depósito fiscal o una</w:t>
      </w:r>
      <w:r>
        <w:t xml:space="preserve"> aduana</w:t>
      </w:r>
      <w:r w:rsidR="00411BE1">
        <w:t xml:space="preserve"> </w:t>
      </w:r>
      <w:r w:rsidR="006051E5">
        <w:t>para qu</w:t>
      </w:r>
      <w:r w:rsidR="00411BE1">
        <w:t>e los productos salgan por ella fuera del ámbito territorial comunitario.</w:t>
      </w:r>
    </w:p>
    <w:p w:rsidR="001D070D" w:rsidRDefault="001D070D" w:rsidP="00A2185C">
      <w:pPr>
        <w:pStyle w:val="Prrafodelista"/>
        <w:numPr>
          <w:ilvl w:val="0"/>
          <w:numId w:val="8"/>
        </w:numPr>
      </w:pPr>
      <w:r>
        <w:lastRenderedPageBreak/>
        <w:t>En el caso de circulación intracomunitaria, además de lo indicado anteriormente</w:t>
      </w:r>
      <w:r w:rsidR="006051E5">
        <w:t>,</w:t>
      </w:r>
      <w:r>
        <w:t xml:space="preserve"> los productos pueden ser recibido</w:t>
      </w:r>
      <w:r w:rsidR="00411BE1">
        <w:t>s por destinatarios registrados (autorizados a recibir los productos sin ser fábrica ni depósito fiscal. A su recepción se produce el devengo)</w:t>
      </w:r>
    </w:p>
    <w:p w:rsidR="006051E5" w:rsidRDefault="006051E5" w:rsidP="006051E5">
      <w:pPr>
        <w:pStyle w:val="Prrafodelista"/>
      </w:pPr>
    </w:p>
    <w:p w:rsidR="001D070D" w:rsidRDefault="001D070D" w:rsidP="000A4FAB">
      <w:pPr>
        <w:pStyle w:val="Prrafodelista"/>
        <w:numPr>
          <w:ilvl w:val="1"/>
          <w:numId w:val="25"/>
        </w:numPr>
      </w:pPr>
      <w:r>
        <w:t>CIRCULACIÓN FUERA DEL RÉGIMEN SUSPENSIVO</w:t>
      </w:r>
    </w:p>
    <w:p w:rsidR="001D070D" w:rsidRDefault="001D070D" w:rsidP="001D070D">
      <w:r>
        <w:t>En la circulaci</w:t>
      </w:r>
      <w:r w:rsidR="006051E5">
        <w:t>ón fuera del régimen suspensivo</w:t>
      </w:r>
      <w:r>
        <w:t>, es decir, con el impuesto especial devengado hay que distinguir según se trate de circulación interna o de circulación intracomunitaria.</w:t>
      </w:r>
    </w:p>
    <w:p w:rsidR="001D070D" w:rsidRDefault="001D070D" w:rsidP="001D070D">
      <w:pPr>
        <w:pStyle w:val="Prrafodelista"/>
        <w:numPr>
          <w:ilvl w:val="0"/>
          <w:numId w:val="21"/>
        </w:numPr>
      </w:pPr>
      <w:r>
        <w:t xml:space="preserve">La circulación interna fuera del régimen </w:t>
      </w:r>
      <w:r w:rsidR="006051E5">
        <w:t>suspensivo</w:t>
      </w:r>
      <w:r w:rsidR="00411BE1">
        <w:t>,</w:t>
      </w:r>
      <w:r>
        <w:t xml:space="preserve"> y sin aplicar beneficios fiscales</w:t>
      </w:r>
      <w:r w:rsidR="00411BE1">
        <w:t>,</w:t>
      </w:r>
      <w:r>
        <w:t xml:space="preserve"> puede iniciarse en un</w:t>
      </w:r>
      <w:r w:rsidR="0022165A">
        <w:t>a fábrica o un depósito fiscal o</w:t>
      </w:r>
      <w:r>
        <w:t xml:space="preserve"> en una aduana tras el despacho a libre práctica de los productos. El impuesto especial se devengará en el momento de la salida de la fábrica o del depósito fiscal o en el momento del despacho aduanero.</w:t>
      </w:r>
    </w:p>
    <w:p w:rsidR="0022165A" w:rsidRDefault="0022165A" w:rsidP="0022165A">
      <w:pPr>
        <w:pStyle w:val="Prrafodelista"/>
      </w:pPr>
    </w:p>
    <w:p w:rsidR="0022165A" w:rsidRDefault="001D070D" w:rsidP="0022165A">
      <w:pPr>
        <w:pStyle w:val="Prrafodelista"/>
      </w:pPr>
      <w:r>
        <w:t>Cuando vayan a expedirse productos según los supuestos de exención o con apl</w:t>
      </w:r>
      <w:r w:rsidR="0022165A">
        <w:t>icación de un tipo impositivo reducido,</w:t>
      </w:r>
      <w:r>
        <w:t xml:space="preserve"> los expedidores deben requerir previamente a l</w:t>
      </w:r>
      <w:r w:rsidR="0022165A">
        <w:t>os destinatarios de tales envíos</w:t>
      </w:r>
      <w:r>
        <w:t xml:space="preserve"> que les acrediten su derecho a recibir los productos</w:t>
      </w:r>
      <w:r w:rsidR="00FC0330">
        <w:t xml:space="preserve"> al amparo de tales beneficios fiscales (la prueba normalmente es una tarjeta de inscripción en el registro territorial de impuestos especiales de la delegación correspondiente de la AEAT</w:t>
      </w:r>
      <w:r w:rsidR="0022165A">
        <w:t>)</w:t>
      </w:r>
      <w:r w:rsidR="00FC0330">
        <w:t>.</w:t>
      </w:r>
    </w:p>
    <w:p w:rsidR="0022165A" w:rsidRDefault="0022165A" w:rsidP="0022165A">
      <w:pPr>
        <w:pStyle w:val="Prrafodelista"/>
      </w:pPr>
    </w:p>
    <w:p w:rsidR="00FC0330" w:rsidRDefault="00FC0330" w:rsidP="00FC0330">
      <w:pPr>
        <w:pStyle w:val="Prrafodelista"/>
        <w:numPr>
          <w:ilvl w:val="0"/>
          <w:numId w:val="21"/>
        </w:numPr>
      </w:pPr>
      <w:r>
        <w:t>La circulación intracomunitaria de productos objeto de impuestos especiales de fabricac</w:t>
      </w:r>
      <w:r w:rsidR="0022165A">
        <w:t>ión fuera del régimen suspensiv</w:t>
      </w:r>
      <w:r>
        <w:t>o tiene lugar tras haberse ya devengado el impuesto especial en el estado miembro de origen de la expedición. Los productos pueden ser recibidos en el estado miembro</w:t>
      </w:r>
      <w:r w:rsidR="0022165A">
        <w:t xml:space="preserve"> de destino por un empresario</w:t>
      </w:r>
      <w:r>
        <w:t xml:space="preserve"> autorizado</w:t>
      </w:r>
      <w:r w:rsidR="00FB7224">
        <w:t xml:space="preserve"> (receptores autorizados)</w:t>
      </w:r>
      <w:r>
        <w:t xml:space="preserve"> o por cualquier persona domiciliada en dicho estado que sea destinatario en el sistema de circulación intracomunitaria denominado ventas a distancia</w:t>
      </w:r>
      <w:r w:rsidR="0022165A">
        <w:t>.</w:t>
      </w:r>
    </w:p>
    <w:p w:rsidR="00FC0330" w:rsidRDefault="00FB7224" w:rsidP="00FB7224">
      <w:pPr>
        <w:pStyle w:val="Prrafodelista"/>
      </w:pPr>
      <w:r>
        <w:t>En estos</w:t>
      </w:r>
      <w:r w:rsidR="00FC0330">
        <w:t xml:space="preserve"> caso</w:t>
      </w:r>
      <w:r>
        <w:t>s</w:t>
      </w:r>
      <w:r w:rsidR="00FC0330">
        <w:t>, una ve</w:t>
      </w:r>
      <w:r w:rsidR="0022165A">
        <w:t>z</w:t>
      </w:r>
      <w:r w:rsidR="00FC0330">
        <w:t xml:space="preserve"> ingresadas las cuotas de impuestos especiales correspondientes en el estado miembro de destino, los exp</w:t>
      </w:r>
      <w:r w:rsidR="0022165A">
        <w:t>edidores podrán solicitar a la A</w:t>
      </w:r>
      <w:r w:rsidR="00FC0330">
        <w:t>dministración fiscal del estado miembro de origen de la expedición</w:t>
      </w:r>
      <w:r w:rsidR="0022165A">
        <w:t>,</w:t>
      </w:r>
      <w:r w:rsidR="00FC0330">
        <w:t xml:space="preserve"> que les sean devueltas las cuotas soportadas en dicho estado.</w:t>
      </w:r>
    </w:p>
    <w:p w:rsidR="00FB7224" w:rsidRDefault="00FB7224" w:rsidP="00FB7224">
      <w:pPr>
        <w:pStyle w:val="Prrafodelista"/>
      </w:pPr>
    </w:p>
    <w:p w:rsidR="00FC0330" w:rsidRDefault="00FC0330" w:rsidP="000A4FAB">
      <w:pPr>
        <w:pStyle w:val="Prrafodelista"/>
        <w:numPr>
          <w:ilvl w:val="1"/>
          <w:numId w:val="25"/>
        </w:numPr>
      </w:pPr>
      <w:r>
        <w:t>DOCUMENTOS DE CIRCULACIÓN</w:t>
      </w:r>
    </w:p>
    <w:p w:rsidR="00FC0330" w:rsidRDefault="00FC0330" w:rsidP="00FC0330">
      <w:r>
        <w:t>Según el RIE</w:t>
      </w:r>
      <w:r w:rsidR="0022165A">
        <w:t>,</w:t>
      </w:r>
      <w:r>
        <w:t xml:space="preserve"> salvo en el caso de productos adquiridos por particulares para su propio consumo y transportados por ello</w:t>
      </w:r>
      <w:r w:rsidR="0022165A">
        <w:t>s, los productos objeto de los Impuestos Especiales de F</w:t>
      </w:r>
      <w:r>
        <w:t>abricación circularán por el territorio español al amparo de documentos de circulación que deberán ser presentados a requerimiento de los agentes de la administración.</w:t>
      </w:r>
    </w:p>
    <w:p w:rsidR="00FC0330" w:rsidRDefault="00FC0330" w:rsidP="00FC0330">
      <w:r>
        <w:t xml:space="preserve">Dichos documentos serán expedidos por los titulares </w:t>
      </w:r>
      <w:r w:rsidR="00FB7224">
        <w:t>de los establecimientos desde lo</w:t>
      </w:r>
      <w:r>
        <w:t>s que se inicie la circulación, los más significativos son:</w:t>
      </w:r>
    </w:p>
    <w:p w:rsidR="00FC0330" w:rsidRDefault="0022165A" w:rsidP="000A4FAB">
      <w:pPr>
        <w:pStyle w:val="Prrafodelista"/>
        <w:numPr>
          <w:ilvl w:val="2"/>
          <w:numId w:val="25"/>
        </w:numPr>
      </w:pPr>
      <w:r>
        <w:t>D</w:t>
      </w:r>
      <w:r w:rsidR="00FC0330">
        <w:t>ocumento administrativo electrónico</w:t>
      </w:r>
    </w:p>
    <w:p w:rsidR="00FC0330" w:rsidRDefault="00FC0330" w:rsidP="00FC0330">
      <w:r>
        <w:t xml:space="preserve">Este documento ampara la circulación intracomunitaria en régimen </w:t>
      </w:r>
      <w:r w:rsidR="0022165A">
        <w:t>suspensivo. D</w:t>
      </w:r>
      <w:r>
        <w:t>icho documento con una serie de adaptaciones también ampara la circulación interna de</w:t>
      </w:r>
      <w:r w:rsidR="004E1105">
        <w:t xml:space="preserve"> productos en régimen suspensiv</w:t>
      </w:r>
      <w:r w:rsidR="00FB7224">
        <w:t>o, así como con aplicación de una exención o de un tipo impositivo reducido.</w:t>
      </w:r>
    </w:p>
    <w:p w:rsidR="00FC0330" w:rsidRDefault="004E1105" w:rsidP="000A4FAB">
      <w:pPr>
        <w:pStyle w:val="Prrafodelista"/>
        <w:numPr>
          <w:ilvl w:val="2"/>
          <w:numId w:val="25"/>
        </w:numPr>
      </w:pPr>
      <w:r>
        <w:t xml:space="preserve">Documento </w:t>
      </w:r>
      <w:r w:rsidR="00FC0330">
        <w:t>de acompañamiento de emergencia</w:t>
      </w:r>
    </w:p>
    <w:p w:rsidR="00FC0330" w:rsidRDefault="00FC0330" w:rsidP="00FC0330">
      <w:r>
        <w:t>Es un documento en soporte papel que acompaña a la circulación intracomunitar</w:t>
      </w:r>
      <w:r w:rsidR="004E1105">
        <w:t>ia de productos en régimen suspensiv</w:t>
      </w:r>
      <w:r>
        <w:t xml:space="preserve">o cuando el control informatizado no esté disponible para emitir un documento administrativo </w:t>
      </w:r>
      <w:r w:rsidR="004E1105">
        <w:t>electrónico</w:t>
      </w:r>
      <w:r>
        <w:t>. Este documento con una serie de adaptaciones también se utilizará en la circulación interna.</w:t>
      </w:r>
    </w:p>
    <w:p w:rsidR="00FC0330" w:rsidRDefault="00FB7224" w:rsidP="000A4FAB">
      <w:pPr>
        <w:pStyle w:val="Prrafodelista"/>
        <w:numPr>
          <w:ilvl w:val="2"/>
          <w:numId w:val="25"/>
        </w:numPr>
      </w:pPr>
      <w:r>
        <w:lastRenderedPageBreak/>
        <w:t>Documento</w:t>
      </w:r>
      <w:r w:rsidR="00EF09ED">
        <w:t xml:space="preserve"> simplificado</w:t>
      </w:r>
      <w:r w:rsidR="00FC0330">
        <w:t xml:space="preserve"> de acompañamiento</w:t>
      </w:r>
    </w:p>
    <w:p w:rsidR="00FB7224" w:rsidRDefault="00FC0330" w:rsidP="00FC0330">
      <w:r>
        <w:t>Es un docu</w:t>
      </w:r>
      <w:r w:rsidR="004E1105">
        <w:t>mento en soporte papel que sirve</w:t>
      </w:r>
      <w:r>
        <w:t xml:space="preserve"> para amparar la circulación intracomunitaria por el procedimiento de envíos garantizados (circulación fuera del régimen </w:t>
      </w:r>
      <w:r w:rsidR="00EF09ED">
        <w:t>suspensiv</w:t>
      </w:r>
      <w:r>
        <w:t>o cuando el impuesto especial ya ha sido devengado en el estado miembro de origen de la expedición</w:t>
      </w:r>
      <w:r w:rsidR="00EF09ED">
        <w:t>)</w:t>
      </w:r>
      <w:r>
        <w:t>.</w:t>
      </w:r>
      <w:r w:rsidR="009468E2">
        <w:t xml:space="preserve"> En envíos con origen y destino en ámbito interno que durante el viaje atraviesan territorio de otros estados comunitarios y también durante la circulación de alcohol totalmente desnaturalizado.</w:t>
      </w:r>
    </w:p>
    <w:p w:rsidR="00FC0330" w:rsidRDefault="00EF09ED" w:rsidP="000A4FAB">
      <w:pPr>
        <w:pStyle w:val="Prrafodelista"/>
        <w:numPr>
          <w:ilvl w:val="2"/>
          <w:numId w:val="25"/>
        </w:numPr>
      </w:pPr>
      <w:r>
        <w:t>A</w:t>
      </w:r>
      <w:r w:rsidR="00FC0330">
        <w:t>lbaranes de circulación</w:t>
      </w:r>
    </w:p>
    <w:p w:rsidR="00C1106F" w:rsidRDefault="00C1106F" w:rsidP="00C1106F">
      <w:r>
        <w:t xml:space="preserve">Cuando productos objeto de impuestos especiales deban circular por el ámbito territorial interno </w:t>
      </w:r>
      <w:r w:rsidR="00EF09ED">
        <w:t xml:space="preserve">con fines comerciales y no sea </w:t>
      </w:r>
      <w:r>
        <w:t>exigible ninguno de los documentos anteriores su circulación ser</w:t>
      </w:r>
      <w:r w:rsidR="00EF09ED">
        <w:t>á</w:t>
      </w:r>
      <w:r>
        <w:t xml:space="preserve"> amparada por un albarán de circulación</w:t>
      </w:r>
      <w:r w:rsidR="00FB7224">
        <w:t xml:space="preserve"> (documentos comerciales habituales: facturas, albaranes etc…)</w:t>
      </w:r>
    </w:p>
    <w:p w:rsidR="00C1106F" w:rsidRDefault="00EF09ED" w:rsidP="000A4FAB">
      <w:pPr>
        <w:pStyle w:val="Prrafodelista"/>
        <w:numPr>
          <w:ilvl w:val="2"/>
          <w:numId w:val="25"/>
        </w:numPr>
      </w:pPr>
      <w:r>
        <w:t>D</w:t>
      </w:r>
      <w:r w:rsidR="00C1106F">
        <w:t>ocumentos aduaneros</w:t>
      </w:r>
    </w:p>
    <w:p w:rsidR="00C1106F" w:rsidRDefault="00C1106F" w:rsidP="00C1106F">
      <w:r>
        <w:t>La circulación de productos</w:t>
      </w:r>
      <w:r w:rsidR="00CB17BE">
        <w:t xml:space="preserve"> por el ámbito territorial interno,</w:t>
      </w:r>
      <w:r>
        <w:t xml:space="preserve"> </w:t>
      </w:r>
      <w:r w:rsidR="00FB7224">
        <w:t xml:space="preserve">en régimen aduanero suspensivo, o en régimen aduanero de depósito temporal, o </w:t>
      </w:r>
      <w:r w:rsidR="00CB17BE">
        <w:t xml:space="preserve">de </w:t>
      </w:r>
      <w:r w:rsidR="00FB7224">
        <w:t xml:space="preserve">productos ya despachados en aduana a tipo general, </w:t>
      </w:r>
      <w:r>
        <w:t>quedar</w:t>
      </w:r>
      <w:r w:rsidR="00EF09ED">
        <w:t>á</w:t>
      </w:r>
      <w:r>
        <w:t xml:space="preserve"> amparada por el documento previsto en la normativa aduanera</w:t>
      </w:r>
      <w:r w:rsidR="00EF09ED">
        <w:t xml:space="preserve"> </w:t>
      </w:r>
      <w:r w:rsidR="00FB7224">
        <w:t>(</w:t>
      </w:r>
      <w:r>
        <w:t>DUA)</w:t>
      </w:r>
      <w:r w:rsidR="00EF09ED">
        <w:t>.</w:t>
      </w:r>
    </w:p>
    <w:p w:rsidR="00C1106F" w:rsidRDefault="00EF09ED" w:rsidP="000A4FAB">
      <w:pPr>
        <w:pStyle w:val="Prrafodelista"/>
        <w:numPr>
          <w:ilvl w:val="2"/>
          <w:numId w:val="25"/>
        </w:numPr>
      </w:pPr>
      <w:r>
        <w:t>M</w:t>
      </w:r>
      <w:r w:rsidR="00C1106F">
        <w:t>arcas fiscales</w:t>
      </w:r>
    </w:p>
    <w:p w:rsidR="00C1106F" w:rsidRDefault="00C1106F" w:rsidP="00C1106F">
      <w:r>
        <w:t>Con independencia de los requisitos que hayan de cumplirse en materia técnico-sanitaria y de etiquetado y envasado, las bebidas derivadas y lo</w:t>
      </w:r>
      <w:r w:rsidR="00EF09ED">
        <w:t>s cigarrillos que circulen fuera</w:t>
      </w:r>
      <w:r>
        <w:t xml:space="preserve"> del régimen suspensivo con un destino dentro del ámbito terri</w:t>
      </w:r>
      <w:r w:rsidR="00EF09ED">
        <w:t>torial interno deberán contener</w:t>
      </w:r>
      <w:r>
        <w:t>se en recipientes o envases provistos de una precinta</w:t>
      </w:r>
      <w:r w:rsidR="00EF09ED">
        <w:t xml:space="preserve"> de circulación u</w:t>
      </w:r>
      <w:r>
        <w:t xml:space="preserve"> otra marca fiscal.</w:t>
      </w:r>
    </w:p>
    <w:p w:rsidR="00C1106F" w:rsidRDefault="00EF09ED" w:rsidP="00C1106F">
      <w:r>
        <w:t>Las pre</w:t>
      </w:r>
      <w:r w:rsidR="00C1106F">
        <w:t>cintas son documentos timbrados y numerados suj</w:t>
      </w:r>
      <w:r>
        <w:t>etos al modelo aprobado por el Ministro de E</w:t>
      </w:r>
      <w:r w:rsidR="00C1106F">
        <w:t xml:space="preserve">conomía y </w:t>
      </w:r>
      <w:r>
        <w:t>H</w:t>
      </w:r>
      <w:r w:rsidR="00C1106F">
        <w:t xml:space="preserve">acienda. Se confeccionan por la </w:t>
      </w:r>
      <w:r>
        <w:t>Fábrica Nacional de la Moneda y T</w:t>
      </w:r>
      <w:r w:rsidR="00C1106F">
        <w:t>imbre.</w:t>
      </w:r>
    </w:p>
    <w:p w:rsidR="00C1106F" w:rsidRDefault="00C1106F" w:rsidP="000A4FAB">
      <w:pPr>
        <w:pStyle w:val="Prrafodelista"/>
        <w:numPr>
          <w:ilvl w:val="0"/>
          <w:numId w:val="25"/>
        </w:numPr>
      </w:pPr>
      <w:r>
        <w:t>LA IMPORTACIÓN Y LA EXPORTACIÓN DE PRODUCTOS OBJETO DE LOS IMPUESTOS ESPECIALES DE FABRICACIÓN</w:t>
      </w:r>
    </w:p>
    <w:p w:rsidR="00C1106F" w:rsidRDefault="00C1106F" w:rsidP="00F677A8">
      <w:pPr>
        <w:pStyle w:val="Prrafodelista"/>
        <w:numPr>
          <w:ilvl w:val="1"/>
          <w:numId w:val="27"/>
        </w:numPr>
      </w:pPr>
      <w:r>
        <w:t>IMPORTACIONES</w:t>
      </w:r>
    </w:p>
    <w:p w:rsidR="00C1106F" w:rsidRDefault="00C1106F" w:rsidP="00C1106F">
      <w:r>
        <w:t>Quedó definida la importación en el artículo 4 como la entrada en el territorio de la comunidad de productos objeto de los impuestos especiales de fabricación a menos que los productos en el momento de su entrada en dicho territorio sean i</w:t>
      </w:r>
      <w:r w:rsidR="00EF09ED">
        <w:t>ncluidos en un procedimiento o</w:t>
      </w:r>
      <w:r>
        <w:t xml:space="preserve"> régimen aduanero suspensivo.</w:t>
      </w:r>
    </w:p>
    <w:p w:rsidR="00C1106F" w:rsidRDefault="00EF09ED" w:rsidP="00F677A8">
      <w:pPr>
        <w:pStyle w:val="Prrafodelista"/>
        <w:numPr>
          <w:ilvl w:val="2"/>
          <w:numId w:val="27"/>
        </w:numPr>
      </w:pPr>
      <w:r>
        <w:t>R</w:t>
      </w:r>
      <w:r w:rsidR="009468E2">
        <w:t>égimen</w:t>
      </w:r>
      <w:r w:rsidR="00C1106F">
        <w:t xml:space="preserve"> suspensivo</w:t>
      </w:r>
    </w:p>
    <w:p w:rsidR="00C1106F" w:rsidRDefault="00C1106F" w:rsidP="00C1106F">
      <w:r>
        <w:t>Sí se produce una importación de un producto objeto de IEF</w:t>
      </w:r>
      <w:r w:rsidR="009468E2">
        <w:t>,</w:t>
      </w:r>
      <w:r>
        <w:t xml:space="preserve"> </w:t>
      </w:r>
      <w:r w:rsidR="00EF09ED">
        <w:t>t</w:t>
      </w:r>
      <w:r>
        <w:t xml:space="preserve">al producto puede vincularse al régimen suspensivo de impuestos especiales sin otro requisito que el de su remisión directa desde el lugar de importación a una fábrica o a un depósito fiscal situados en cualquier estado miembro de la </w:t>
      </w:r>
      <w:r w:rsidR="00EF09ED">
        <w:t>UE o a u</w:t>
      </w:r>
      <w:r>
        <w:t>n destinatario registrado establecido en un estado miembro distinto del de importación o a un</w:t>
      </w:r>
      <w:r w:rsidR="00EF09ED">
        <w:t>a aduana</w:t>
      </w:r>
      <w:r>
        <w:t xml:space="preserve"> para su salida del ámbito territorial comunitario</w:t>
      </w:r>
      <w:r w:rsidR="00EF09ED">
        <w:t>.</w:t>
      </w:r>
    </w:p>
    <w:p w:rsidR="00C1106F" w:rsidRDefault="00EF09ED" w:rsidP="00F677A8">
      <w:pPr>
        <w:pStyle w:val="Prrafodelista"/>
        <w:numPr>
          <w:ilvl w:val="2"/>
          <w:numId w:val="28"/>
        </w:numPr>
      </w:pPr>
      <w:r>
        <w:t>F</w:t>
      </w:r>
      <w:r w:rsidR="00C1106F">
        <w:t>uera del régimen suspensivo</w:t>
      </w:r>
    </w:p>
    <w:p w:rsidR="00C1106F" w:rsidRDefault="00C1106F" w:rsidP="00C1106F">
      <w:r>
        <w:t>Fuera de los casos señalados anteriormente</w:t>
      </w:r>
      <w:r w:rsidR="00EF09ED">
        <w:t>,</w:t>
      </w:r>
      <w:r>
        <w:t xml:space="preserve"> en todos los demás supuestos de despacho a libre práctica de productos </w:t>
      </w:r>
      <w:r w:rsidR="00EF09ED">
        <w:t>objeto</w:t>
      </w:r>
      <w:r>
        <w:t xml:space="preserve"> de los impuestos especiales de fabricación se devengará también el impuesto especial correspondiente.</w:t>
      </w:r>
    </w:p>
    <w:p w:rsidR="00C1106F" w:rsidRDefault="00C1106F" w:rsidP="000A4FAB">
      <w:pPr>
        <w:pStyle w:val="Prrafodelista"/>
        <w:numPr>
          <w:ilvl w:val="1"/>
          <w:numId w:val="25"/>
        </w:numPr>
      </w:pPr>
      <w:r>
        <w:t>EXPORTACIONES</w:t>
      </w:r>
    </w:p>
    <w:p w:rsidR="00C1106F" w:rsidRDefault="00EF09ED" w:rsidP="00C1106F">
      <w:r>
        <w:lastRenderedPageBreak/>
        <w:t>E</w:t>
      </w:r>
      <w:r w:rsidR="00C1106F">
        <w:t>l artículo</w:t>
      </w:r>
      <w:r>
        <w:t xml:space="preserve"> </w:t>
      </w:r>
      <w:r w:rsidR="00C1106F">
        <w:t>4 define la exportación como la salida de productos objeto de impuestos especiales de fabricación del ámbito territorial interno con destino fuera del ámbito territorial comunitario.</w:t>
      </w:r>
    </w:p>
    <w:p w:rsidR="00C1106F" w:rsidRDefault="00EF09ED" w:rsidP="000A4FAB">
      <w:pPr>
        <w:pStyle w:val="Prrafodelista"/>
        <w:numPr>
          <w:ilvl w:val="2"/>
          <w:numId w:val="25"/>
        </w:numPr>
      </w:pPr>
      <w:r>
        <w:t>Régimen</w:t>
      </w:r>
      <w:r w:rsidR="00C1106F">
        <w:t xml:space="preserve"> suspensivo</w:t>
      </w:r>
    </w:p>
    <w:p w:rsidR="005175D2" w:rsidRDefault="005175D2" w:rsidP="005175D2">
      <w:r>
        <w:t>Sí se exporta un producto que se encuentra en régimen suspensivo en una fábrica o en un depósit</w:t>
      </w:r>
      <w:r w:rsidR="00EF09ED">
        <w:t>o fiscal ubicados en cualquier E</w:t>
      </w:r>
      <w:r>
        <w:t>stado miembro, la salida efectiva del producto del ámbito territorial comunitario, tanto sí tiene lugar por una aduana situada en el mismo estado miembro que el establecimiento expedidor como sí tiene lugar por una aduanas situada en un estado miembro</w:t>
      </w:r>
      <w:r w:rsidR="003520F6">
        <w:t xml:space="preserve"> distinto, producirá el efecto</w:t>
      </w:r>
      <w:r>
        <w:t xml:space="preserve"> de ultimar el régimen suspensivo para el establecimiento desde el que se exporta, sin que el producto a haya llegado a soportar carga fiscal alguna derivada del impuesto especial.</w:t>
      </w:r>
    </w:p>
    <w:p w:rsidR="005175D2" w:rsidRDefault="003520F6" w:rsidP="000A4FAB">
      <w:pPr>
        <w:pStyle w:val="Prrafodelista"/>
        <w:numPr>
          <w:ilvl w:val="2"/>
          <w:numId w:val="25"/>
        </w:numPr>
      </w:pPr>
      <w:r>
        <w:t>F</w:t>
      </w:r>
      <w:r w:rsidR="005175D2">
        <w:t>uera del régimen suspensivo</w:t>
      </w:r>
    </w:p>
    <w:p w:rsidR="005175D2" w:rsidRDefault="003520F6" w:rsidP="005175D2">
      <w:r>
        <w:t>Sí se expor</w:t>
      </w:r>
      <w:r w:rsidR="005175D2">
        <w:t xml:space="preserve">tan productos por los que ya sea devengado el impuesto especial en el ámbito territorial interno, la salida e efectiva de los productos del </w:t>
      </w:r>
      <w:r>
        <w:t>ámbito territorial comunitario h</w:t>
      </w:r>
      <w:r w:rsidR="005175D2">
        <w:t>ar</w:t>
      </w:r>
      <w:r>
        <w:t>á</w:t>
      </w:r>
      <w:r w:rsidR="005175D2">
        <w:t xml:space="preserve"> nacer para el exportador el derecho a la devolución del impuesto especial que se acredite haber soportado en España.</w:t>
      </w:r>
    </w:p>
    <w:p w:rsidR="005175D2" w:rsidRDefault="005175D2" w:rsidP="005175D2">
      <w:r>
        <w:t>El procedimiento para tener dicha devolu</w:t>
      </w:r>
      <w:r w:rsidR="003520F6">
        <w:t>ción consiste en presentar una</w:t>
      </w:r>
      <w:r w:rsidR="009468E2">
        <w:t xml:space="preserve"> solicitud de devolución ajustada al modelo 590 que se presentará inmediatamente después de la presentación del documento aduanero de exportación, existiendo la posibilidad, previa a autorización, de que la solicitud de exportación agrupe </w:t>
      </w:r>
      <w:r w:rsidR="00AB79B1">
        <w:t>devoluciones por exportación realizadas por el mismo exportador durante un mes, presentándose durante los 7 primeros días del mes siguiente.</w:t>
      </w:r>
    </w:p>
    <w:p w:rsidR="003B56EC" w:rsidRDefault="003B56EC" w:rsidP="003B56EC"/>
    <w:p w:rsidR="003B56EC" w:rsidRDefault="003B56EC" w:rsidP="003B56EC">
      <w:pPr>
        <w:ind w:left="720"/>
      </w:pPr>
    </w:p>
    <w:sectPr w:rsidR="003B56EC">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96D" w:rsidRDefault="00A9296D" w:rsidP="003520F6">
      <w:pPr>
        <w:spacing w:after="0" w:line="240" w:lineRule="auto"/>
      </w:pPr>
      <w:r>
        <w:separator/>
      </w:r>
    </w:p>
  </w:endnote>
  <w:endnote w:type="continuationSeparator" w:id="0">
    <w:p w:rsidR="00A9296D" w:rsidRDefault="00A9296D" w:rsidP="00352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391456"/>
      <w:docPartObj>
        <w:docPartGallery w:val="Page Numbers (Bottom of Page)"/>
        <w:docPartUnique/>
      </w:docPartObj>
    </w:sdtPr>
    <w:sdtEndPr/>
    <w:sdtContent>
      <w:p w:rsidR="00FE3E17" w:rsidRDefault="00FE3E17">
        <w:pPr>
          <w:pStyle w:val="Piedepgina"/>
          <w:jc w:val="right"/>
        </w:pPr>
        <w:r>
          <w:fldChar w:fldCharType="begin"/>
        </w:r>
        <w:r>
          <w:instrText>PAGE   \* MERGEFORMAT</w:instrText>
        </w:r>
        <w:r>
          <w:fldChar w:fldCharType="separate"/>
        </w:r>
        <w:r w:rsidR="00F14961">
          <w:rPr>
            <w:noProof/>
          </w:rPr>
          <w:t>4</w:t>
        </w:r>
        <w:r>
          <w:fldChar w:fldCharType="end"/>
        </w:r>
      </w:p>
    </w:sdtContent>
  </w:sdt>
  <w:p w:rsidR="003520F6" w:rsidRDefault="003520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96D" w:rsidRDefault="00A9296D" w:rsidP="003520F6">
      <w:pPr>
        <w:spacing w:after="0" w:line="240" w:lineRule="auto"/>
      </w:pPr>
      <w:r>
        <w:separator/>
      </w:r>
    </w:p>
  </w:footnote>
  <w:footnote w:type="continuationSeparator" w:id="0">
    <w:p w:rsidR="00A9296D" w:rsidRDefault="00A9296D" w:rsidP="003520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1A9F"/>
    <w:multiLevelType w:val="hybridMultilevel"/>
    <w:tmpl w:val="A5727E70"/>
    <w:lvl w:ilvl="0" w:tplc="78F82B26">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 w15:restartNumberingAfterBreak="0">
    <w:nsid w:val="0962282E"/>
    <w:multiLevelType w:val="hybridMultilevel"/>
    <w:tmpl w:val="CCD8F6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C04CCD"/>
    <w:multiLevelType w:val="hybridMultilevel"/>
    <w:tmpl w:val="1682CE3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2529DB"/>
    <w:multiLevelType w:val="hybridMultilevel"/>
    <w:tmpl w:val="54F83C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FD03FEA"/>
    <w:multiLevelType w:val="hybridMultilevel"/>
    <w:tmpl w:val="8342E88A"/>
    <w:lvl w:ilvl="0" w:tplc="A31E33A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397B89"/>
    <w:multiLevelType w:val="hybridMultilevel"/>
    <w:tmpl w:val="5C489F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309716B"/>
    <w:multiLevelType w:val="multilevel"/>
    <w:tmpl w:val="AEDA67D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882B8E"/>
    <w:multiLevelType w:val="multilevel"/>
    <w:tmpl w:val="6D3AC6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E563D5"/>
    <w:multiLevelType w:val="multilevel"/>
    <w:tmpl w:val="6712B49C"/>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6EE2BBD"/>
    <w:multiLevelType w:val="hybridMultilevel"/>
    <w:tmpl w:val="FF64558C"/>
    <w:lvl w:ilvl="0" w:tplc="9690925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2D641A98"/>
    <w:multiLevelType w:val="hybridMultilevel"/>
    <w:tmpl w:val="253490F4"/>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1" w15:restartNumberingAfterBreak="0">
    <w:nsid w:val="2DFA0F83"/>
    <w:multiLevelType w:val="multilevel"/>
    <w:tmpl w:val="6D747AB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0921067"/>
    <w:multiLevelType w:val="hybridMultilevel"/>
    <w:tmpl w:val="E1E23CAC"/>
    <w:lvl w:ilvl="0" w:tplc="0C0A0017">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3" w15:restartNumberingAfterBreak="0">
    <w:nsid w:val="30E04F05"/>
    <w:multiLevelType w:val="hybridMultilevel"/>
    <w:tmpl w:val="37ECC2A0"/>
    <w:lvl w:ilvl="0" w:tplc="4D063C92">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55F413D"/>
    <w:multiLevelType w:val="hybridMultilevel"/>
    <w:tmpl w:val="A10482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EEE7875"/>
    <w:multiLevelType w:val="multilevel"/>
    <w:tmpl w:val="4C689D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6E5992"/>
    <w:multiLevelType w:val="hybridMultilevel"/>
    <w:tmpl w:val="3054899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28B1907"/>
    <w:multiLevelType w:val="multilevel"/>
    <w:tmpl w:val="B1BC0EB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6C067B6"/>
    <w:multiLevelType w:val="hybridMultilevel"/>
    <w:tmpl w:val="DF7AD5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A875F89"/>
    <w:multiLevelType w:val="hybridMultilevel"/>
    <w:tmpl w:val="9E08414E"/>
    <w:lvl w:ilvl="0" w:tplc="3C6A240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0" w15:restartNumberingAfterBreak="0">
    <w:nsid w:val="4C83717E"/>
    <w:multiLevelType w:val="hybridMultilevel"/>
    <w:tmpl w:val="43D49E6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CA817DE"/>
    <w:multiLevelType w:val="hybridMultilevel"/>
    <w:tmpl w:val="FB5A5322"/>
    <w:lvl w:ilvl="0" w:tplc="3D80DBAC">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4E556879"/>
    <w:multiLevelType w:val="hybridMultilevel"/>
    <w:tmpl w:val="66F898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04F2F4F"/>
    <w:multiLevelType w:val="hybridMultilevel"/>
    <w:tmpl w:val="D21642A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AA53FE"/>
    <w:multiLevelType w:val="hybridMultilevel"/>
    <w:tmpl w:val="A3160EE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CA4534D"/>
    <w:multiLevelType w:val="hybridMultilevel"/>
    <w:tmpl w:val="C9044B56"/>
    <w:lvl w:ilvl="0" w:tplc="A2D2C2AC">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6" w15:restartNumberingAfterBreak="0">
    <w:nsid w:val="5DF261BB"/>
    <w:multiLevelType w:val="hybridMultilevel"/>
    <w:tmpl w:val="346A4A10"/>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7" w15:restartNumberingAfterBreak="0">
    <w:nsid w:val="5F267DF7"/>
    <w:multiLevelType w:val="multilevel"/>
    <w:tmpl w:val="888E44FE"/>
    <w:lvl w:ilvl="0">
      <w:start w:val="7"/>
      <w:numFmt w:val="decimal"/>
      <w:lvlText w:val="%1."/>
      <w:lvlJc w:val="left"/>
      <w:pPr>
        <w:ind w:left="510" w:hanging="510"/>
      </w:pPr>
      <w:rPr>
        <w:rFonts w:hint="default"/>
      </w:rPr>
    </w:lvl>
    <w:lvl w:ilvl="1">
      <w:start w:val="1"/>
      <w:numFmt w:val="decimal"/>
      <w:lvlText w:val="%1.%2."/>
      <w:lvlJc w:val="left"/>
      <w:pPr>
        <w:ind w:left="1590" w:hanging="51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22"/>
  </w:num>
  <w:num w:numId="2">
    <w:abstractNumId w:val="24"/>
  </w:num>
  <w:num w:numId="3">
    <w:abstractNumId w:val="7"/>
  </w:num>
  <w:num w:numId="4">
    <w:abstractNumId w:val="21"/>
  </w:num>
  <w:num w:numId="5">
    <w:abstractNumId w:val="19"/>
  </w:num>
  <w:num w:numId="6">
    <w:abstractNumId w:val="26"/>
  </w:num>
  <w:num w:numId="7">
    <w:abstractNumId w:val="18"/>
  </w:num>
  <w:num w:numId="8">
    <w:abstractNumId w:val="23"/>
  </w:num>
  <w:num w:numId="9">
    <w:abstractNumId w:val="5"/>
  </w:num>
  <w:num w:numId="10">
    <w:abstractNumId w:val="15"/>
  </w:num>
  <w:num w:numId="11">
    <w:abstractNumId w:val="25"/>
  </w:num>
  <w:num w:numId="12">
    <w:abstractNumId w:val="0"/>
  </w:num>
  <w:num w:numId="13">
    <w:abstractNumId w:val="20"/>
  </w:num>
  <w:num w:numId="14">
    <w:abstractNumId w:val="12"/>
  </w:num>
  <w:num w:numId="15">
    <w:abstractNumId w:val="14"/>
  </w:num>
  <w:num w:numId="16">
    <w:abstractNumId w:val="4"/>
  </w:num>
  <w:num w:numId="17">
    <w:abstractNumId w:val="3"/>
  </w:num>
  <w:num w:numId="18">
    <w:abstractNumId w:val="13"/>
  </w:num>
  <w:num w:numId="19">
    <w:abstractNumId w:val="10"/>
  </w:num>
  <w:num w:numId="20">
    <w:abstractNumId w:val="9"/>
  </w:num>
  <w:num w:numId="21">
    <w:abstractNumId w:val="1"/>
  </w:num>
  <w:num w:numId="22">
    <w:abstractNumId w:val="2"/>
  </w:num>
  <w:num w:numId="23">
    <w:abstractNumId w:val="16"/>
  </w:num>
  <w:num w:numId="24">
    <w:abstractNumId w:val="6"/>
  </w:num>
  <w:num w:numId="25">
    <w:abstractNumId w:val="8"/>
  </w:num>
  <w:num w:numId="26">
    <w:abstractNumId w:val="17"/>
  </w:num>
  <w:num w:numId="27">
    <w:abstractNumId w:val="1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466"/>
    <w:rsid w:val="000141C8"/>
    <w:rsid w:val="0009096A"/>
    <w:rsid w:val="000A4FAB"/>
    <w:rsid w:val="000B7AFB"/>
    <w:rsid w:val="000D2794"/>
    <w:rsid w:val="000E6458"/>
    <w:rsid w:val="00122746"/>
    <w:rsid w:val="00175AD8"/>
    <w:rsid w:val="00180F67"/>
    <w:rsid w:val="001B0815"/>
    <w:rsid w:val="001C5FA6"/>
    <w:rsid w:val="001D070D"/>
    <w:rsid w:val="0022165A"/>
    <w:rsid w:val="003520F6"/>
    <w:rsid w:val="003B56EC"/>
    <w:rsid w:val="00411BE1"/>
    <w:rsid w:val="004E1105"/>
    <w:rsid w:val="005175D2"/>
    <w:rsid w:val="005865B7"/>
    <w:rsid w:val="005B5CDC"/>
    <w:rsid w:val="006051E5"/>
    <w:rsid w:val="0063571C"/>
    <w:rsid w:val="00644FDB"/>
    <w:rsid w:val="00651ABF"/>
    <w:rsid w:val="00726707"/>
    <w:rsid w:val="007F505C"/>
    <w:rsid w:val="00845CFD"/>
    <w:rsid w:val="00884293"/>
    <w:rsid w:val="008C0ACB"/>
    <w:rsid w:val="009468E2"/>
    <w:rsid w:val="00963021"/>
    <w:rsid w:val="00A2185C"/>
    <w:rsid w:val="00A9296D"/>
    <w:rsid w:val="00AB79B1"/>
    <w:rsid w:val="00BD69AD"/>
    <w:rsid w:val="00C01292"/>
    <w:rsid w:val="00C1106F"/>
    <w:rsid w:val="00C355CD"/>
    <w:rsid w:val="00CB17BE"/>
    <w:rsid w:val="00CB7384"/>
    <w:rsid w:val="00CC20FE"/>
    <w:rsid w:val="00DE692B"/>
    <w:rsid w:val="00E05A1D"/>
    <w:rsid w:val="00E73C15"/>
    <w:rsid w:val="00E90425"/>
    <w:rsid w:val="00EA7E49"/>
    <w:rsid w:val="00EF09ED"/>
    <w:rsid w:val="00F14961"/>
    <w:rsid w:val="00F677A8"/>
    <w:rsid w:val="00FB7224"/>
    <w:rsid w:val="00FC0330"/>
    <w:rsid w:val="00FD6466"/>
    <w:rsid w:val="00FE3E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98D62"/>
  <w15:chartTrackingRefBased/>
  <w15:docId w15:val="{8C7CCF2D-1491-4272-B7F6-D1F32CA1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mas"/>
    <w:qFormat/>
    <w:rsid w:val="00E90425"/>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ighlight">
    <w:name w:val="highlight"/>
    <w:basedOn w:val="Fuentedeprrafopredeter"/>
    <w:rsid w:val="00FD6466"/>
  </w:style>
  <w:style w:type="paragraph" w:styleId="Prrafodelista">
    <w:name w:val="List Paragraph"/>
    <w:basedOn w:val="Normal"/>
    <w:uiPriority w:val="34"/>
    <w:qFormat/>
    <w:rsid w:val="00FD6466"/>
    <w:pPr>
      <w:ind w:left="720"/>
      <w:contextualSpacing/>
    </w:pPr>
  </w:style>
  <w:style w:type="paragraph" w:customStyle="1" w:styleId="parrafo2">
    <w:name w:val="parrafo_2"/>
    <w:basedOn w:val="Normal"/>
    <w:rsid w:val="00175AD8"/>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
    <w:name w:val="parrafo"/>
    <w:basedOn w:val="Normal"/>
    <w:rsid w:val="00175AD8"/>
    <w:pPr>
      <w:spacing w:before="100" w:beforeAutospacing="1" w:after="100" w:afterAutospacing="1" w:line="240" w:lineRule="auto"/>
      <w:jc w:val="left"/>
    </w:pPr>
    <w:rPr>
      <w:rFonts w:eastAsia="Times New Roman" w:cs="Times New Roman"/>
      <w:sz w:val="24"/>
      <w:szCs w:val="24"/>
      <w:lang w:eastAsia="es-ES"/>
    </w:rPr>
  </w:style>
  <w:style w:type="paragraph" w:styleId="Ttulo">
    <w:name w:val="Title"/>
    <w:basedOn w:val="Normal"/>
    <w:next w:val="Normal"/>
    <w:link w:val="TtuloCar"/>
    <w:uiPriority w:val="10"/>
    <w:qFormat/>
    <w:rsid w:val="0009096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9096A"/>
    <w:rPr>
      <w:rFonts w:asciiTheme="majorHAnsi" w:eastAsiaTheme="majorEastAsia" w:hAnsiTheme="majorHAnsi" w:cstheme="majorBidi"/>
      <w:spacing w:val="-10"/>
      <w:kern w:val="28"/>
      <w:sz w:val="56"/>
      <w:szCs w:val="56"/>
    </w:rPr>
  </w:style>
  <w:style w:type="paragraph" w:styleId="Sinespaciado">
    <w:name w:val="No Spacing"/>
    <w:uiPriority w:val="1"/>
    <w:qFormat/>
    <w:rsid w:val="00EA7E49"/>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3520F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520F6"/>
    <w:rPr>
      <w:rFonts w:ascii="Times New Roman" w:hAnsi="Times New Roman"/>
    </w:rPr>
  </w:style>
  <w:style w:type="paragraph" w:styleId="Piedepgina">
    <w:name w:val="footer"/>
    <w:basedOn w:val="Normal"/>
    <w:link w:val="PiedepginaCar"/>
    <w:uiPriority w:val="99"/>
    <w:unhideWhenUsed/>
    <w:rsid w:val="003520F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520F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269330">
      <w:bodyDiv w:val="1"/>
      <w:marLeft w:val="0"/>
      <w:marRight w:val="0"/>
      <w:marTop w:val="0"/>
      <w:marBottom w:val="0"/>
      <w:divBdr>
        <w:top w:val="none" w:sz="0" w:space="0" w:color="auto"/>
        <w:left w:val="none" w:sz="0" w:space="0" w:color="auto"/>
        <w:bottom w:val="none" w:sz="0" w:space="0" w:color="auto"/>
        <w:right w:val="none" w:sz="0" w:space="0" w:color="auto"/>
      </w:divBdr>
    </w:div>
    <w:div w:id="838154172">
      <w:bodyDiv w:val="1"/>
      <w:marLeft w:val="0"/>
      <w:marRight w:val="0"/>
      <w:marTop w:val="0"/>
      <w:marBottom w:val="0"/>
      <w:divBdr>
        <w:top w:val="none" w:sz="0" w:space="0" w:color="auto"/>
        <w:left w:val="none" w:sz="0" w:space="0" w:color="auto"/>
        <w:bottom w:val="none" w:sz="0" w:space="0" w:color="auto"/>
        <w:right w:val="none" w:sz="0" w:space="0" w:color="auto"/>
      </w:divBdr>
      <w:divsChild>
        <w:div w:id="2033066831">
          <w:marLeft w:val="0"/>
          <w:marRight w:val="0"/>
          <w:marTop w:val="0"/>
          <w:marBottom w:val="0"/>
          <w:divBdr>
            <w:top w:val="none" w:sz="0" w:space="0" w:color="auto"/>
            <w:left w:val="none" w:sz="0" w:space="0" w:color="auto"/>
            <w:bottom w:val="none" w:sz="0" w:space="0" w:color="auto"/>
            <w:right w:val="none" w:sz="0" w:space="0" w:color="auto"/>
          </w:divBdr>
        </w:div>
        <w:div w:id="696396544">
          <w:marLeft w:val="0"/>
          <w:marRight w:val="0"/>
          <w:marTop w:val="0"/>
          <w:marBottom w:val="0"/>
          <w:divBdr>
            <w:top w:val="none" w:sz="0" w:space="0" w:color="auto"/>
            <w:left w:val="none" w:sz="0" w:space="0" w:color="auto"/>
            <w:bottom w:val="none" w:sz="0" w:space="0" w:color="auto"/>
            <w:right w:val="none" w:sz="0" w:space="0" w:color="auto"/>
          </w:divBdr>
        </w:div>
        <w:div w:id="1052849437">
          <w:marLeft w:val="0"/>
          <w:marRight w:val="0"/>
          <w:marTop w:val="0"/>
          <w:marBottom w:val="0"/>
          <w:divBdr>
            <w:top w:val="none" w:sz="0" w:space="0" w:color="auto"/>
            <w:left w:val="none" w:sz="0" w:space="0" w:color="auto"/>
            <w:bottom w:val="none" w:sz="0" w:space="0" w:color="auto"/>
            <w:right w:val="none" w:sz="0" w:space="0" w:color="auto"/>
          </w:divBdr>
        </w:div>
        <w:div w:id="861089927">
          <w:marLeft w:val="0"/>
          <w:marRight w:val="0"/>
          <w:marTop w:val="0"/>
          <w:marBottom w:val="0"/>
          <w:divBdr>
            <w:top w:val="none" w:sz="0" w:space="0" w:color="auto"/>
            <w:left w:val="none" w:sz="0" w:space="0" w:color="auto"/>
            <w:bottom w:val="none" w:sz="0" w:space="0" w:color="auto"/>
            <w:right w:val="none" w:sz="0" w:space="0" w:color="auto"/>
          </w:divBdr>
        </w:div>
        <w:div w:id="1011876324">
          <w:marLeft w:val="0"/>
          <w:marRight w:val="0"/>
          <w:marTop w:val="0"/>
          <w:marBottom w:val="0"/>
          <w:divBdr>
            <w:top w:val="none" w:sz="0" w:space="0" w:color="auto"/>
            <w:left w:val="none" w:sz="0" w:space="0" w:color="auto"/>
            <w:bottom w:val="none" w:sz="0" w:space="0" w:color="auto"/>
            <w:right w:val="none" w:sz="0" w:space="0" w:color="auto"/>
          </w:divBdr>
        </w:div>
        <w:div w:id="530728534">
          <w:marLeft w:val="0"/>
          <w:marRight w:val="0"/>
          <w:marTop w:val="0"/>
          <w:marBottom w:val="0"/>
          <w:divBdr>
            <w:top w:val="none" w:sz="0" w:space="0" w:color="auto"/>
            <w:left w:val="none" w:sz="0" w:space="0" w:color="auto"/>
            <w:bottom w:val="none" w:sz="0" w:space="0" w:color="auto"/>
            <w:right w:val="none" w:sz="0" w:space="0" w:color="auto"/>
          </w:divBdr>
        </w:div>
        <w:div w:id="1759401284">
          <w:marLeft w:val="0"/>
          <w:marRight w:val="0"/>
          <w:marTop w:val="0"/>
          <w:marBottom w:val="0"/>
          <w:divBdr>
            <w:top w:val="none" w:sz="0" w:space="0" w:color="auto"/>
            <w:left w:val="none" w:sz="0" w:space="0" w:color="auto"/>
            <w:bottom w:val="none" w:sz="0" w:space="0" w:color="auto"/>
            <w:right w:val="none" w:sz="0" w:space="0" w:color="auto"/>
          </w:divBdr>
        </w:div>
      </w:divsChild>
    </w:div>
    <w:div w:id="994454976">
      <w:bodyDiv w:val="1"/>
      <w:marLeft w:val="0"/>
      <w:marRight w:val="0"/>
      <w:marTop w:val="0"/>
      <w:marBottom w:val="0"/>
      <w:divBdr>
        <w:top w:val="none" w:sz="0" w:space="0" w:color="auto"/>
        <w:left w:val="none" w:sz="0" w:space="0" w:color="auto"/>
        <w:bottom w:val="none" w:sz="0" w:space="0" w:color="auto"/>
        <w:right w:val="none" w:sz="0" w:space="0" w:color="auto"/>
      </w:divBdr>
    </w:div>
    <w:div w:id="1621499441">
      <w:bodyDiv w:val="1"/>
      <w:marLeft w:val="0"/>
      <w:marRight w:val="0"/>
      <w:marTop w:val="0"/>
      <w:marBottom w:val="0"/>
      <w:divBdr>
        <w:top w:val="none" w:sz="0" w:space="0" w:color="auto"/>
        <w:left w:val="none" w:sz="0" w:space="0" w:color="auto"/>
        <w:bottom w:val="none" w:sz="0" w:space="0" w:color="auto"/>
        <w:right w:val="none" w:sz="0" w:space="0" w:color="auto"/>
      </w:divBdr>
    </w:div>
    <w:div w:id="1656881191">
      <w:bodyDiv w:val="1"/>
      <w:marLeft w:val="0"/>
      <w:marRight w:val="0"/>
      <w:marTop w:val="0"/>
      <w:marBottom w:val="0"/>
      <w:divBdr>
        <w:top w:val="none" w:sz="0" w:space="0" w:color="auto"/>
        <w:left w:val="none" w:sz="0" w:space="0" w:color="auto"/>
        <w:bottom w:val="none" w:sz="0" w:space="0" w:color="auto"/>
        <w:right w:val="none" w:sz="0" w:space="0" w:color="auto"/>
      </w:divBdr>
    </w:div>
    <w:div w:id="1897467266">
      <w:bodyDiv w:val="1"/>
      <w:marLeft w:val="0"/>
      <w:marRight w:val="0"/>
      <w:marTop w:val="0"/>
      <w:marBottom w:val="0"/>
      <w:divBdr>
        <w:top w:val="none" w:sz="0" w:space="0" w:color="auto"/>
        <w:left w:val="none" w:sz="0" w:space="0" w:color="auto"/>
        <w:bottom w:val="none" w:sz="0" w:space="0" w:color="auto"/>
        <w:right w:val="none" w:sz="0" w:space="0" w:color="auto"/>
      </w:divBdr>
    </w:div>
    <w:div w:id="2051369824">
      <w:bodyDiv w:val="1"/>
      <w:marLeft w:val="0"/>
      <w:marRight w:val="0"/>
      <w:marTop w:val="0"/>
      <w:marBottom w:val="0"/>
      <w:divBdr>
        <w:top w:val="none" w:sz="0" w:space="0" w:color="auto"/>
        <w:left w:val="none" w:sz="0" w:space="0" w:color="auto"/>
        <w:bottom w:val="none" w:sz="0" w:space="0" w:color="auto"/>
        <w:right w:val="none" w:sz="0" w:space="0" w:color="auto"/>
      </w:divBdr>
    </w:div>
    <w:div w:id="209820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9</Pages>
  <Words>3953</Words>
  <Characters>21746</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Patricia</cp:lastModifiedBy>
  <cp:revision>18</cp:revision>
  <dcterms:created xsi:type="dcterms:W3CDTF">2016-12-01T18:31:00Z</dcterms:created>
  <dcterms:modified xsi:type="dcterms:W3CDTF">2018-11-09T10:48:00Z</dcterms:modified>
</cp:coreProperties>
</file>